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324" w:right="0" w:firstLine="0"/>
        <w:jc w:val="left"/>
        <w:rPr>
          <w:sz w:val="21"/>
        </w:rPr>
      </w:pPr>
      <w:r>
        <w:rPr>
          <w:sz w:val="21"/>
        </w:rPr>
        <w:t>別記様式４－１２</w:t>
      </w:r>
    </w:p>
    <w:p>
      <w:pPr>
        <w:pStyle w:val="BodyText"/>
        <w:spacing w:before="9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7.970001pt;margin-top:20.596874pt;width:154.5pt;height:18.8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</w:tabs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狂</w:t>
                    <w:tab/>
                    <w:t>犬</w:t>
                    <w:tab/>
                    <w:t>病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70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spacing w:before="14"/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spacing w:before="14"/>
        <w:ind w:left="2213"/>
      </w:pPr>
      <w:r>
        <w:rPr/>
        <w:pict>
          <v:line style="position:absolute;mso-position-horizontal-relative:page;mso-position-vertical-relative:paragraph;z-index:251659264" from="155.660004pt,11.379991pt" to="470.730004pt,11.379991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7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6958" w:val="left" w:leader="none"/>
                <w:tab w:pos="7450" w:val="left" w:leader="none"/>
              </w:tabs>
              <w:spacing w:line="220" w:lineRule="exact" w:before="14"/>
              <w:ind w:left="5974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6989" w:val="left" w:leader="none"/>
                <w:tab w:pos="7481" w:val="left" w:leader="none"/>
              </w:tabs>
              <w:spacing w:line="217" w:lineRule="exact" w:before="14"/>
              <w:ind w:left="6006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795" w:val="left" w:leader="none"/>
                <w:tab w:pos="5288" w:val="left" w:leader="none"/>
              </w:tabs>
              <w:spacing w:line="220" w:lineRule="exact" w:before="7"/>
              <w:ind w:left="3812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232"/>
      </w:pPr>
      <w:r>
        <w:rPr/>
        <w:pict>
          <v:shape style="position:absolute;margin-left:50.9925pt;margin-top:-344.085999pt;width:513pt;height:348.1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0"/>
                    <w:gridCol w:w="2325"/>
                    <w:gridCol w:w="1072"/>
                    <w:gridCol w:w="409"/>
                    <w:gridCol w:w="737"/>
                    <w:gridCol w:w="525"/>
                    <w:gridCol w:w="4033"/>
                    <w:gridCol w:w="103"/>
                    <w:gridCol w:w="540"/>
                  </w:tblGrid>
                  <w:tr>
                    <w:trPr>
                      <w:trHeight w:val="323" w:hRule="atLeast"/>
                    </w:trPr>
                    <w:tc>
                      <w:tcPr>
                        <w:tcW w:w="500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2325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・咬傷周辺の知覚異常</w:t>
                        </w:r>
                      </w:p>
                      <w:p>
                        <w:pPr>
                          <w:pStyle w:val="TableParagraph"/>
                          <w:tabs>
                            <w:tab w:pos="1422" w:val="left" w:leader="none"/>
                          </w:tabs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不</w:t>
                        </w:r>
                        <w:r>
                          <w:rPr>
                            <w:sz w:val="18"/>
                          </w:rPr>
                          <w:t>穏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</w:t>
                        </w:r>
                        <w:r>
                          <w:rPr>
                            <w:spacing w:val="-15"/>
                            <w:sz w:val="18"/>
                          </w:rPr>
                          <w:t>頭</w:t>
                        </w:r>
                        <w:r>
                          <w:rPr>
                            <w:sz w:val="18"/>
                          </w:rPr>
                          <w:t>痛</w:t>
                        </w:r>
                      </w:p>
                      <w:p>
                        <w:pPr>
                          <w:pStyle w:val="TableParagraph"/>
                          <w:tabs>
                            <w:tab w:pos="1422" w:val="left" w:leader="none"/>
                          </w:tabs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恐水</w:t>
                        </w:r>
                        <w:r>
                          <w:rPr>
                            <w:spacing w:val="-15"/>
                            <w:sz w:val="18"/>
                          </w:rPr>
                          <w:t>発</w:t>
                        </w:r>
                        <w:r>
                          <w:rPr>
                            <w:sz w:val="18"/>
                          </w:rPr>
                          <w:t>作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</w:t>
                        </w:r>
                        <w:r>
                          <w:rPr>
                            <w:spacing w:val="-15"/>
                            <w:sz w:val="18"/>
                          </w:rPr>
                          <w:t>麻</w:t>
                        </w:r>
                        <w:r>
                          <w:rPr>
                            <w:sz w:val="18"/>
                          </w:rPr>
                          <w:t>痺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4"/>
                            <w:sz w:val="18"/>
                          </w:rPr>
                          <w:t>・異常興奮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・その他</w:t>
                        </w:r>
                        <w:r>
                          <w:rPr>
                            <w:sz w:val="18"/>
                          </w:rPr>
                          <w:t>（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15" w:lineRule="exact"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・なし</w:t>
                        </w:r>
                      </w:p>
                    </w:tc>
                    <w:tc>
                      <w:tcPr>
                        <w:tcW w:w="1072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16"/>
                          <w:rPr>
                            <w:sz w:val="18"/>
                          </w:rPr>
                        </w:pPr>
                        <w:r>
                          <w:rPr>
                            <w:spacing w:val="-11"/>
                            <w:sz w:val="18"/>
                          </w:rPr>
                          <w:t>・疼痛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416"/>
                          <w:rPr>
                            <w:sz w:val="18"/>
                          </w:rPr>
                        </w:pPr>
                        <w:r>
                          <w:rPr>
                            <w:spacing w:val="-11"/>
                            <w:sz w:val="18"/>
                          </w:rPr>
                          <w:t>・発熱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416"/>
                          <w:rPr>
                            <w:sz w:val="18"/>
                          </w:rPr>
                        </w:pPr>
                        <w:r>
                          <w:rPr>
                            <w:spacing w:val="-11"/>
                            <w:sz w:val="18"/>
                          </w:rPr>
                          <w:t>・痙攣</w:t>
                        </w:r>
                      </w:p>
                    </w:tc>
                    <w:tc>
                      <w:tcPr>
                        <w:tcW w:w="409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37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52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１８</w:t>
                        </w:r>
                      </w:p>
                    </w:tc>
                    <w:tc>
                      <w:tcPr>
                        <w:tcW w:w="403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感染原因・感染経路・感染地域</w:t>
                        </w:r>
                      </w:p>
                    </w:tc>
                    <w:tc>
                      <w:tcPr>
                        <w:tcW w:w="643" w:type="dxa"/>
                        <w:gridSpan w:val="2"/>
                        <w:vMerge w:val="restart"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50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25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2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9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58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①感染原因・感染経路（ 確定 ・ 推定 ）</w:t>
                        </w:r>
                      </w:p>
                    </w:tc>
                    <w:tc>
                      <w:tcPr>
                        <w:tcW w:w="643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047" w:hRule="atLeast"/>
                    </w:trPr>
                    <w:tc>
                      <w:tcPr>
                        <w:tcW w:w="50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77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症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状</w:t>
                        </w:r>
                      </w:p>
                    </w:tc>
                    <w:tc>
                      <w:tcPr>
                        <w:tcW w:w="2325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2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9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58" w:type="dxa"/>
                        <w:gridSpan w:val="2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435" w:right="79" w:hanging="329"/>
                          <w:rPr>
                            <w:sz w:val="18"/>
                          </w:rPr>
                        </w:pPr>
                        <w:r>
                          <w:rPr>
                            <w:spacing w:val="-11"/>
                            <w:sz w:val="18"/>
                          </w:rPr>
                          <w:t>１ 動物・蚊・昆虫等からの感染</w:t>
                        </w:r>
                        <w:r>
                          <w:rPr>
                            <w:spacing w:val="-13"/>
                            <w:sz w:val="18"/>
                          </w:rPr>
                          <w:t>（</w:t>
                        </w:r>
                        <w:r>
                          <w:rPr>
                            <w:spacing w:val="-14"/>
                            <w:sz w:val="18"/>
                          </w:rPr>
                          <w:t>動物・蚊・昆虫等の種</w:t>
                        </w:r>
                        <w:r>
                          <w:rPr>
                            <w:spacing w:val="-13"/>
                            <w:sz w:val="18"/>
                          </w:rPr>
                          <w:t>類・状況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9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15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２ その他</w:t>
                        </w:r>
                        <w:r>
                          <w:rPr>
                            <w:sz w:val="18"/>
                          </w:rPr>
                          <w:t>（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38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643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0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4543" w:type="dxa"/>
                        <w:gridSpan w:val="4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・分離・同定による病原体の検出</w:t>
                        </w:r>
                      </w:p>
                      <w:p>
                        <w:pPr>
                          <w:pStyle w:val="TableParagraph"/>
                          <w:tabs>
                            <w:tab w:pos="3885" w:val="left" w:leader="none"/>
                          </w:tabs>
                          <w:spacing w:before="14"/>
                          <w:ind w:left="438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検</w:t>
                        </w:r>
                        <w:r>
                          <w:rPr>
                            <w:spacing w:val="-17"/>
                            <w:sz w:val="18"/>
                          </w:rPr>
                          <w:t>体：</w:t>
                        </w:r>
                        <w:r>
                          <w:rPr>
                            <w:spacing w:val="-15"/>
                            <w:sz w:val="18"/>
                          </w:rPr>
                          <w:t>唾</w:t>
                        </w:r>
                        <w:r>
                          <w:rPr>
                            <w:spacing w:val="-17"/>
                            <w:sz w:val="18"/>
                          </w:rPr>
                          <w:t>液・</w:t>
                        </w:r>
                        <w:r>
                          <w:rPr>
                            <w:spacing w:val="-15"/>
                            <w:sz w:val="18"/>
                          </w:rPr>
                          <w:t>そ</w:t>
                        </w:r>
                        <w:r>
                          <w:rPr>
                            <w:spacing w:val="-17"/>
                            <w:sz w:val="18"/>
                          </w:rPr>
                          <w:t>の他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6"/>
                            <w:sz w:val="18"/>
                          </w:rPr>
                          <w:t>・蛍光抗体法による病原体抗原の検出</w:t>
                        </w:r>
                      </w:p>
                      <w:p>
                        <w:pPr>
                          <w:pStyle w:val="TableParagraph"/>
                          <w:spacing w:line="254" w:lineRule="auto" w:before="14"/>
                          <w:ind w:left="961" w:right="467" w:hanging="524"/>
                          <w:rPr>
                            <w:sz w:val="18"/>
                          </w:rPr>
                        </w:pPr>
                        <w:r>
                          <w:rPr>
                            <w:spacing w:val="-18"/>
                            <w:sz w:val="18"/>
                          </w:rPr>
                          <w:t>検体：角膜塗抹標本・頚部の皮膚・気管吸引物・</w:t>
                        </w:r>
                        <w:r>
                          <w:rPr>
                            <w:spacing w:val="-17"/>
                            <w:sz w:val="18"/>
                          </w:rPr>
                          <w:t>唾液腺・脳組織・その他</w:t>
                        </w:r>
                        <w:r>
                          <w:rPr>
                            <w:sz w:val="18"/>
                          </w:rPr>
                          <w:t>（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9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line="254" w:lineRule="auto" w:before="14"/>
                          <w:ind w:left="438" w:right="520" w:hanging="329"/>
                          <w:rPr>
                            <w:sz w:val="18"/>
                          </w:rPr>
                        </w:pPr>
                        <w:r>
                          <w:rPr>
                            <w:spacing w:val="-12"/>
                            <w:sz w:val="18"/>
                          </w:rPr>
                          <w:t>・検体から直接の</w:t>
                        </w:r>
                        <w:r>
                          <w:rPr>
                            <w:rFonts w:ascii="Arial" w:eastAsia="Arial"/>
                            <w:spacing w:val="-6"/>
                            <w:sz w:val="18"/>
                          </w:rPr>
                          <w:t>PCR </w:t>
                        </w:r>
                        <w:r>
                          <w:rPr>
                            <w:spacing w:val="-16"/>
                            <w:sz w:val="18"/>
                          </w:rPr>
                          <w:t>法による病原体遺伝子の検出</w:t>
                        </w:r>
                        <w:r>
                          <w:rPr>
                            <w:spacing w:val="-17"/>
                            <w:sz w:val="18"/>
                          </w:rPr>
                          <w:t>検体：唾液・髄液・脳組織・その他</w:t>
                        </w:r>
                        <w:r>
                          <w:rPr>
                            <w:sz w:val="18"/>
                          </w:rPr>
                          <w:t>（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8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93" w:val="left" w:leader="none"/>
                          </w:tabs>
                          <w:spacing w:line="240" w:lineRule="auto" w:before="14" w:after="0"/>
                          <w:ind w:left="292" w:right="0" w:hanging="18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 w:eastAsia="Arial"/>
                            <w:spacing w:val="-7"/>
                            <w:sz w:val="18"/>
                          </w:rPr>
                          <w:t>Fluorecent</w:t>
                        </w:r>
                        <w:r>
                          <w:rPr>
                            <w:rFonts w:ascii="Arial" w:hAnsi="Arial" w:eastAsia="Arial"/>
                            <w:spacing w:val="-4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 w:eastAsia="Arial"/>
                            <w:spacing w:val="-6"/>
                            <w:sz w:val="18"/>
                          </w:rPr>
                          <w:t>Focus</w:t>
                        </w:r>
                        <w:r>
                          <w:rPr>
                            <w:rFonts w:ascii="Arial" w:hAnsi="Arial" w:eastAsia="Arial"/>
                            <w:spacing w:val="-3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 w:eastAsia="Arial"/>
                            <w:spacing w:val="-7"/>
                            <w:sz w:val="18"/>
                          </w:rPr>
                          <w:t>Inhibition</w:t>
                        </w:r>
                        <w:r>
                          <w:rPr>
                            <w:rFonts w:ascii="Arial" w:hAnsi="Arial" w:eastAsia="Arial"/>
                            <w:spacing w:val="-4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 w:eastAsia="Arial"/>
                            <w:spacing w:val="-9"/>
                            <w:sz w:val="18"/>
                          </w:rPr>
                          <w:t>Test</w:t>
                        </w:r>
                        <w:r>
                          <w:rPr>
                            <w:rFonts w:ascii="Arial" w:hAnsi="Arial" w:eastAsia="Arial"/>
                            <w:spacing w:val="-41"/>
                            <w:sz w:val="18"/>
                          </w:rPr>
                          <w:t> </w:t>
                        </w:r>
                        <w:r>
                          <w:rPr>
                            <w:spacing w:val="-16"/>
                            <w:sz w:val="18"/>
                          </w:rPr>
                          <w:t>による髄液抗体の検出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w w:val="180"/>
                            <w:sz w:val="18"/>
                          </w:rPr>
                          <w:t>・</w:t>
                        </w:r>
                        <w:r>
                          <w:rPr>
                            <w:rFonts w:ascii="Arial" w:eastAsia="Arial"/>
                            <w:spacing w:val="-7"/>
                            <w:w w:val="110"/>
                            <w:sz w:val="18"/>
                          </w:rPr>
                          <w:t>ELISA </w:t>
                        </w:r>
                        <w:r>
                          <w:rPr>
                            <w:spacing w:val="-17"/>
                            <w:w w:val="110"/>
                            <w:sz w:val="18"/>
                          </w:rPr>
                          <w:t>法による髄液抗体の検出</w:t>
                        </w:r>
                        <w:r>
                          <w:rPr>
                            <w:spacing w:val="-11"/>
                            <w:w w:val="110"/>
                            <w:sz w:val="18"/>
                          </w:rPr>
                          <w:t>（</w:t>
                        </w:r>
                        <w:r>
                          <w:rPr>
                            <w:rFonts w:ascii="Arial" w:eastAsia="Arial"/>
                            <w:spacing w:val="-11"/>
                            <w:w w:val="110"/>
                            <w:sz w:val="18"/>
                          </w:rPr>
                          <w:t>IgM</w:t>
                        </w:r>
                        <w:r>
                          <w:rPr>
                            <w:spacing w:val="-15"/>
                            <w:w w:val="180"/>
                            <w:sz w:val="18"/>
                          </w:rPr>
                          <w:t>・</w:t>
                        </w:r>
                        <w:r>
                          <w:rPr>
                            <w:rFonts w:ascii="Arial" w:eastAsia="Arial"/>
                            <w:spacing w:val="-7"/>
                            <w:w w:val="110"/>
                            <w:sz w:val="18"/>
                          </w:rPr>
                          <w:t>IgG</w:t>
                        </w:r>
                        <w:r>
                          <w:rPr>
                            <w:spacing w:val="-7"/>
                            <w:w w:val="110"/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773" w:val="left" w:leader="none"/>
                          </w:tabs>
                          <w:ind w:right="46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w w:val="170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w w:val="110"/>
                            <w:sz w:val="18"/>
                          </w:rPr>
                          <w:t>その</w:t>
                        </w:r>
                        <w:r>
                          <w:rPr>
                            <w:spacing w:val="-15"/>
                            <w:w w:val="110"/>
                            <w:sz w:val="18"/>
                          </w:rPr>
                          <w:t>他</w:t>
                        </w:r>
                        <w:r>
                          <w:rPr>
                            <w:spacing w:val="-17"/>
                            <w:w w:val="110"/>
                            <w:sz w:val="18"/>
                          </w:rPr>
                          <w:t>の方</w:t>
                        </w:r>
                        <w:r>
                          <w:rPr>
                            <w:spacing w:val="-15"/>
                            <w:w w:val="110"/>
                            <w:sz w:val="18"/>
                          </w:rPr>
                          <w:t>法</w:t>
                        </w:r>
                        <w:r>
                          <w:rPr>
                            <w:w w:val="110"/>
                            <w:sz w:val="18"/>
                          </w:rPr>
                          <w:t>（</w:t>
                          <w:tab/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3444" w:val="left" w:leader="none"/>
                          </w:tabs>
                          <w:spacing w:before="15"/>
                          <w:ind w:right="46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検</w:t>
                        </w:r>
                        <w:r>
                          <w:rPr>
                            <w:spacing w:val="-15"/>
                            <w:sz w:val="18"/>
                          </w:rPr>
                          <w:t>体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3444" w:val="left" w:leader="none"/>
                          </w:tabs>
                          <w:spacing w:line="215" w:lineRule="exact" w:before="14"/>
                          <w:ind w:right="46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結</w:t>
                        </w:r>
                        <w:r>
                          <w:rPr>
                            <w:spacing w:val="-15"/>
                            <w:sz w:val="18"/>
                          </w:rPr>
                          <w:t>果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</w:tc>
                    <w:tc>
                      <w:tcPr>
                        <w:tcW w:w="4558" w:type="dxa"/>
                        <w:gridSpan w:val="2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43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53" w:hRule="atLeast"/>
                    </w:trPr>
                    <w:tc>
                      <w:tcPr>
                        <w:tcW w:w="500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2" w:lineRule="auto" w:before="68"/>
                          <w:ind w:left="168" w:right="13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診断方法</w:t>
                        </w:r>
                      </w:p>
                    </w:tc>
                    <w:tc>
                      <w:tcPr>
                        <w:tcW w:w="4543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58" w:type="dxa"/>
                        <w:gridSpan w:val="2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3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47" w:hRule="atLeast"/>
                    </w:trPr>
                    <w:tc>
                      <w:tcPr>
                        <w:tcW w:w="50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43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58" w:type="dxa"/>
                        <w:gridSpan w:val="2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" w:type="dxa"/>
                        <w:vMerge w:val="restart"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auto" w:before="56"/>
                          <w:ind w:left="176" w:right="16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この届出は診断後直ちに行ってください</w:t>
                        </w:r>
                      </w:p>
                    </w:tc>
                  </w:tr>
                  <w:tr>
                    <w:trPr>
                      <w:trHeight w:val="1943" w:hRule="atLeast"/>
                    </w:trPr>
                    <w:tc>
                      <w:tcPr>
                        <w:tcW w:w="50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43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58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②感染地域（ 確定 </w:t>
                        </w:r>
                        <w:r>
                          <w:rPr>
                            <w:w w:val="180"/>
                            <w:sz w:val="18"/>
                          </w:rPr>
                          <w:t>・ </w:t>
                        </w:r>
                        <w:r>
                          <w:rPr>
                            <w:w w:val="110"/>
                            <w:sz w:val="18"/>
                          </w:rPr>
                          <w:t>推定 ）</w:t>
                        </w:r>
                      </w:p>
                      <w:p>
                        <w:pPr>
                          <w:pStyle w:val="TableParagraph"/>
                          <w:tabs>
                            <w:tab w:pos="1747" w:val="left" w:leader="none"/>
                            <w:tab w:pos="3061" w:val="left" w:leader="none"/>
                          </w:tabs>
                          <w:spacing w:before="14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</w:t>
                        </w:r>
                        <w:r>
                          <w:rPr>
                            <w:spacing w:val="58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日</w:t>
                        </w:r>
                        <w:r>
                          <w:rPr>
                            <w:spacing w:val="-15"/>
                            <w:sz w:val="18"/>
                          </w:rPr>
                          <w:t>本</w:t>
                        </w:r>
                        <w:r>
                          <w:rPr>
                            <w:spacing w:val="-17"/>
                            <w:sz w:val="18"/>
                          </w:rPr>
                          <w:t>国内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都道</w:t>
                        </w:r>
                        <w:r>
                          <w:rPr>
                            <w:spacing w:val="-15"/>
                            <w:sz w:val="18"/>
                          </w:rPr>
                          <w:t>府</w:t>
                        </w:r>
                        <w:r>
                          <w:rPr>
                            <w:sz w:val="18"/>
                          </w:rPr>
                          <w:t>県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市区</w:t>
                        </w:r>
                        <w:r>
                          <w:rPr>
                            <w:spacing w:val="-15"/>
                            <w:sz w:val="18"/>
                          </w:rPr>
                          <w:t>町</w:t>
                        </w:r>
                        <w:r>
                          <w:rPr>
                            <w:spacing w:val="-17"/>
                            <w:sz w:val="18"/>
                          </w:rPr>
                          <w:t>村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2239" w:val="left" w:leader="none"/>
                          </w:tabs>
                          <w:spacing w:before="14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国 </w:t>
                        </w:r>
                        <w:r>
                          <w:rPr>
                            <w:spacing w:val="-15"/>
                            <w:sz w:val="18"/>
                          </w:rPr>
                          <w:t>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国</w:t>
                        </w:r>
                      </w:p>
                      <w:p>
                        <w:pPr>
                          <w:pStyle w:val="TableParagraph"/>
                          <w:tabs>
                            <w:tab w:pos="3224" w:val="left" w:leader="none"/>
                          </w:tabs>
                          <w:spacing w:before="14"/>
                          <w:ind w:left="435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詳</w:t>
                        </w:r>
                        <w:r>
                          <w:rPr>
                            <w:spacing w:val="-17"/>
                            <w:sz w:val="18"/>
                          </w:rPr>
                          <w:t>細地</w:t>
                        </w:r>
                        <w:r>
                          <w:rPr>
                            <w:sz w:val="18"/>
                          </w:rPr>
                          <w:t>域</w:t>
                          <w:tab/>
                          <w:t>）</w:t>
                        </w:r>
                      </w:p>
                    </w:tc>
                    <w:tc>
                      <w:tcPr>
                        <w:tcW w:w="103" w:type="dxa"/>
                        <w:vMerge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00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107" w:right="5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１３ １４ １５ １６</w:t>
                        </w:r>
                      </w:p>
                      <w:p>
                        <w:pPr>
                          <w:pStyle w:val="TableParagraph"/>
                          <w:spacing w:line="214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１７</w:t>
                        </w:r>
                      </w:p>
                    </w:tc>
                    <w:tc>
                      <w:tcPr>
                        <w:tcW w:w="2325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初診年月日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診断（検案(※)）年月日</w:t>
                        </w:r>
                      </w:p>
                      <w:p>
                        <w:pPr>
                          <w:pStyle w:val="TableParagraph"/>
                          <w:spacing w:line="254" w:lineRule="auto" w:before="14"/>
                          <w:ind w:left="105" w:right="66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感染したと推定される年月日発病年月日</w:t>
                        </w:r>
                        <w:r>
                          <w:rPr>
                            <w:spacing w:val="-11"/>
                            <w:sz w:val="18"/>
                          </w:rPr>
                          <w:t>（＊）</w:t>
                        </w:r>
                      </w:p>
                      <w:p>
                        <w:pPr>
                          <w:pStyle w:val="TableParagraph"/>
                          <w:spacing w:line="215" w:lineRule="exact" w:before="1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死亡年月日</w:t>
                        </w:r>
                        <w:r>
                          <w:rPr>
                            <w:spacing w:val="-11"/>
                            <w:sz w:val="18"/>
                          </w:rPr>
                          <w:t>（※）</w:t>
                        </w:r>
                      </w:p>
                    </w:tc>
                    <w:tc>
                      <w:tcPr>
                        <w:tcW w:w="1072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35" w:val="left" w:leader="none"/>
                          </w:tabs>
                          <w:ind w:left="77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</w:t>
                          <w:tab/>
                          <w:t>年</w:t>
                        </w:r>
                      </w:p>
                      <w:p>
                        <w:pPr>
                          <w:pStyle w:val="TableParagraph"/>
                          <w:tabs>
                            <w:tab w:pos="735" w:val="left" w:leader="none"/>
                          </w:tabs>
                          <w:spacing w:before="12"/>
                          <w:ind w:left="77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</w:t>
                          <w:tab/>
                          <w:t>年</w:t>
                        </w:r>
                      </w:p>
                      <w:p>
                        <w:pPr>
                          <w:pStyle w:val="TableParagraph"/>
                          <w:tabs>
                            <w:tab w:pos="735" w:val="left" w:leader="none"/>
                          </w:tabs>
                          <w:spacing w:before="14"/>
                          <w:ind w:left="77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</w:t>
                          <w:tab/>
                          <w:t>年</w:t>
                        </w:r>
                      </w:p>
                      <w:p>
                        <w:pPr>
                          <w:pStyle w:val="TableParagraph"/>
                          <w:tabs>
                            <w:tab w:pos="735" w:val="left" w:leader="none"/>
                          </w:tabs>
                          <w:spacing w:before="14"/>
                          <w:ind w:left="77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</w:t>
                          <w:tab/>
                          <w:t>年</w:t>
                        </w:r>
                      </w:p>
                      <w:p>
                        <w:pPr>
                          <w:pStyle w:val="TableParagraph"/>
                          <w:tabs>
                            <w:tab w:pos="735" w:val="left" w:leader="none"/>
                          </w:tabs>
                          <w:spacing w:line="215" w:lineRule="exact" w:before="14"/>
                          <w:ind w:left="77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</w:t>
                          <w:tab/>
                          <w:t>年</w:t>
                        </w:r>
                      </w:p>
                    </w:tc>
                    <w:tc>
                      <w:tcPr>
                        <w:tcW w:w="409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155" w:right="7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月月月月</w:t>
                        </w:r>
                      </w:p>
                      <w:p>
                        <w:pPr>
                          <w:pStyle w:val="TableParagraph"/>
                          <w:spacing w:line="214" w:lineRule="exact"/>
                          <w:ind w:lef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月</w:t>
                        </w:r>
                      </w:p>
                    </w:tc>
                    <w:tc>
                      <w:tcPr>
                        <w:tcW w:w="737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238" w:right="31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日日日日</w:t>
                        </w:r>
                      </w:p>
                      <w:p>
                        <w:pPr>
                          <w:pStyle w:val="TableParagraph"/>
                          <w:spacing w:line="214" w:lineRule="exact"/>
                          <w:ind w:left="2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日</w:t>
                        </w:r>
                      </w:p>
                    </w:tc>
                    <w:tc>
                      <w:tcPr>
                        <w:tcW w:w="4558" w:type="dxa"/>
                        <w:gridSpan w:val="2"/>
                      </w:tcPr>
                      <w:p>
                        <w:pPr>
                          <w:pStyle w:val="TableParagraph"/>
                          <w:spacing w:before="4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１９ その他感染症のまん延の防止及び当該者の医療のた</w:t>
                        </w:r>
                      </w:p>
                      <w:p>
                        <w:pPr>
                          <w:pStyle w:val="TableParagraph"/>
                          <w:spacing w:line="215" w:lineRule="exact" w:before="14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めに医師が必要と認める事項</w:t>
                        </w:r>
                      </w:p>
                    </w:tc>
                    <w:tc>
                      <w:tcPr>
                        <w:tcW w:w="103" w:type="dxa"/>
                        <w:vMerge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942" w:hRule="atLeast"/>
                    </w:trPr>
                    <w:tc>
                      <w:tcPr>
                        <w:tcW w:w="50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2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2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9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58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3" w:type="dxa"/>
                        <w:vMerge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1" w:hRule="atLeast"/>
                    </w:trPr>
                    <w:tc>
                      <w:tcPr>
                        <w:tcW w:w="9704" w:type="dxa"/>
                        <w:gridSpan w:val="8"/>
                        <w:tcBorders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54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 w:before="14"/>
        <w:ind w:left="232" w:right="79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92" w:hanging="183"/>
      </w:pPr>
      <w:rPr>
        <w:rFonts w:hint="default" w:ascii="ＭＳ ゴシック" w:hAnsi="ＭＳ ゴシック" w:eastAsia="ＭＳ ゴシック" w:cs="ＭＳ ゴシック"/>
        <w:w w:val="157"/>
        <w:sz w:val="18"/>
        <w:szCs w:val="18"/>
      </w:rPr>
    </w:lvl>
    <w:lvl w:ilvl="1">
      <w:start w:val="0"/>
      <w:numFmt w:val="bullet"/>
      <w:lvlText w:val="•"/>
      <w:lvlJc w:val="left"/>
      <w:pPr>
        <w:ind w:left="723" w:hanging="1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46" w:hanging="1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9" w:hanging="1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93" w:hanging="1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16" w:hanging="1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39" w:hanging="1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63" w:hanging="1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86" w:hanging="1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2026-02-09T08:04:23Z</dcterms:created>
  <dcterms:modified xsi:type="dcterms:W3CDTF">2026-02-09T08:04:23Z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