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別記様式４－１６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940002pt;margin-top:8.236875pt;width:322.5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5040" w:val="left" w:leader="none"/>
                      <w:tab w:pos="5600" w:val="left" w:leader="none"/>
                      <w:tab w:pos="6162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腎</w:t>
                    <w:tab/>
                    <w:t>症</w:t>
                    <w:tab/>
                    <w:t>候</w:t>
                    <w:tab/>
                    <w:t>性</w:t>
                    <w:tab/>
                    <w:t>出</w:t>
                    <w:tab/>
                    <w:t>血</w:t>
                    <w:tab/>
                    <w:t>熱（HFRS）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397"/>
        <w:gridCol w:w="410"/>
        <w:gridCol w:w="738"/>
        <w:gridCol w:w="526"/>
        <w:gridCol w:w="4034"/>
        <w:gridCol w:w="107"/>
        <w:gridCol w:w="541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397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1259" w:val="left" w:leader="none"/>
                <w:tab w:pos="2407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・血</w:t>
            </w:r>
            <w:r>
              <w:rPr>
                <w:spacing w:val="-15"/>
                <w:sz w:val="18"/>
              </w:rPr>
              <w:t>圧</w:t>
            </w:r>
            <w:r>
              <w:rPr>
                <w:spacing w:val="-17"/>
                <w:sz w:val="18"/>
              </w:rPr>
              <w:t>低</w:t>
            </w:r>
            <w:r>
              <w:rPr>
                <w:sz w:val="18"/>
              </w:rPr>
              <w:t>下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ショ</w:t>
            </w:r>
            <w:r>
              <w:rPr>
                <w:spacing w:val="-15"/>
                <w:sz w:val="18"/>
              </w:rPr>
              <w:t>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・点状出血</w:t>
            </w:r>
          </w:p>
          <w:p>
            <w:pPr>
              <w:pStyle w:val="TableParagraph"/>
              <w:tabs>
                <w:tab w:pos="1259" w:val="left" w:leader="none"/>
                <w:tab w:pos="2407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乏</w:t>
            </w:r>
            <w:r>
              <w:rPr>
                <w:sz w:val="18"/>
              </w:rPr>
              <w:t>尿</w:t>
              <w:tab/>
            </w:r>
            <w:r>
              <w:rPr>
                <w:spacing w:val="-17"/>
                <w:sz w:val="18"/>
              </w:rPr>
              <w:t>・蛋</w:t>
            </w:r>
            <w:r>
              <w:rPr>
                <w:spacing w:val="-15"/>
                <w:sz w:val="18"/>
              </w:rPr>
              <w:t>白</w:t>
            </w:r>
            <w:r>
              <w:rPr>
                <w:sz w:val="18"/>
              </w:rPr>
              <w:t>尿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尿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・腎機能低下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4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4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75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8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7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68"/>
              <w:rPr>
                <w:sz w:val="18"/>
              </w:rPr>
            </w:pPr>
            <w:r>
              <w:rPr>
                <w:sz w:val="18"/>
              </w:rPr>
              <w:t>症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33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2"/>
              </w:rPr>
            </w:pPr>
          </w:p>
          <w:p>
            <w:pPr>
              <w:pStyle w:val="TableParagraph"/>
              <w:spacing w:line="254" w:lineRule="auto"/>
              <w:ind w:left="433" w:right="83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spacing w:before="1"/>
              <w:ind w:left="391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30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5" w:type="dxa"/>
            <w:gridSpan w:val="3"/>
            <w:vMerge w:val="restart"/>
          </w:tcPr>
          <w:p>
            <w:pPr>
              <w:pStyle w:val="TableParagraph"/>
              <w:spacing w:line="254" w:lineRule="auto" w:before="7"/>
              <w:ind w:left="438" w:right="1945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・分離・同定による病原体の検出検体：血液・尿・その他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8" w:right="522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7"/>
                <w:sz w:val="18"/>
              </w:rPr>
              <w:t>検体：血液・尿・その他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ELISA </w:t>
            </w:r>
            <w:r>
              <w:rPr>
                <w:sz w:val="18"/>
              </w:rPr>
              <w:t>法による血清抗体の検出（</w:t>
            </w:r>
            <w:r>
              <w:rPr>
                <w:rFonts w:ascii="Arial" w:eastAsia="Arial"/>
                <w:sz w:val="18"/>
              </w:rPr>
              <w:t>IgM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IgG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right="41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・間接蛍光抗体法による血清抗体の検出</w:t>
            </w:r>
            <w:r>
              <w:rPr>
                <w:spacing w:val="-11"/>
                <w:sz w:val="18"/>
              </w:rPr>
              <w:t>（</w:t>
            </w:r>
            <w:r>
              <w:rPr>
                <w:rFonts w:ascii="Arial" w:eastAsia="Arial"/>
                <w:spacing w:val="-11"/>
                <w:sz w:val="18"/>
              </w:rPr>
              <w:t>IgM</w:t>
            </w:r>
            <w:r>
              <w:rPr>
                <w:spacing w:val="-15"/>
                <w:sz w:val="18"/>
              </w:rPr>
              <w:t>・</w:t>
            </w:r>
            <w:r>
              <w:rPr>
                <w:rFonts w:ascii="Arial" w:eastAsia="Arial"/>
                <w:spacing w:val="-7"/>
                <w:sz w:val="18"/>
              </w:rPr>
              <w:t>IgG</w:t>
            </w:r>
            <w:r>
              <w:rPr>
                <w:spacing w:val="-7"/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9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6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0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83"/>
              <w:ind w:left="104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spacing w:before="17"/>
              <w:ind w:left="387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5" w:val="left" w:leader="none"/>
                <w:tab w:pos="3059" w:val="left" w:leader="none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7" w:val="left" w:leader="none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2" w:val="left" w:leader="none"/>
              </w:tabs>
              <w:spacing w:before="15"/>
              <w:ind w:left="433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3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0" w:right="173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7" w:hRule="atLeast"/>
        </w:trPr>
        <w:tc>
          <w:tcPr>
            <w:tcW w:w="3897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154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54" w:lineRule="auto"/>
              <w:ind w:left="155" w:right="72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73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54" w:lineRule="auto"/>
              <w:ind w:left="237" w:right="313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560" w:type="dxa"/>
            <w:gridSpan w:val="2"/>
          </w:tcPr>
          <w:p>
            <w:pPr>
              <w:pStyle w:val="TableParagraph"/>
              <w:spacing w:before="7"/>
              <w:ind w:left="104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4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9" w:hRule="atLeast"/>
        </w:trPr>
        <w:tc>
          <w:tcPr>
            <w:tcW w:w="389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89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2026-02-09T08:06:05Z</dcterms:created>
  <dcterms:modified xsi:type="dcterms:W3CDTF">2026-02-09T08:06:05Z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