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32" w:right="0" w:firstLine="0"/>
        <w:jc w:val="left"/>
        <w:rPr>
          <w:sz w:val="21"/>
        </w:rPr>
      </w:pPr>
      <w:r>
        <w:rPr>
          <w:sz w:val="21"/>
        </w:rPr>
        <w:t>別記様式４－２９</w:t>
      </w:r>
    </w:p>
    <w:p>
      <w:pPr>
        <w:pStyle w:val="BodyText"/>
        <w:spacing w:before="9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5.940002pt;margin-top:20.596874pt;width:238.5pt;height:18.850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tabs>
                      <w:tab w:pos="562" w:val="left" w:leader="none"/>
                      <w:tab w:pos="1121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  <w:tab w:pos="3922" w:val="left" w:leader="none"/>
                      <w:tab w:pos="4479" w:val="left" w:leader="none"/>
                    </w:tabs>
                    <w:spacing w:before="5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Ｂ</w:t>
                    <w:tab/>
                    <w:t>ウ</w:t>
                    <w:tab/>
                    <w:t>イ</w:t>
                    <w:tab/>
                    <w:t>ル</w:t>
                    <w:tab/>
                    <w:t>ス</w:t>
                    <w:tab/>
                    <w:t>病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22"/>
        </w:rPr>
      </w:pPr>
    </w:p>
    <w:p>
      <w:pPr>
        <w:tabs>
          <w:tab w:pos="5274" w:val="left" w:leader="none"/>
        </w:tabs>
        <w:spacing w:before="67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32" w:right="96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1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  <w:spacing w:before="14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spacing w:before="14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  <w:spacing w:before="14"/>
        <w:ind w:left="221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spacing w:before="14"/>
        <w:ind w:left="2213"/>
      </w:pPr>
      <w:r>
        <w:rPr/>
        <w:pict>
          <v:line style="position:absolute;mso-position-horizontal-relative:page;mso-position-vertical-relative:paragraph;z-index:251659264" from="155.660004pt,11.379991pt" to="470.730004pt,11.379991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17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2141"/>
      </w:tblGrid>
      <w:tr>
        <w:trPr>
          <w:trHeight w:val="244" w:hRule="atLeast"/>
        </w:trPr>
        <w:tc>
          <w:tcPr>
            <w:tcW w:w="9842" w:type="dxa"/>
            <w:gridSpan w:val="5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9" w:hRule="atLeast"/>
        </w:trPr>
        <w:tc>
          <w:tcPr>
            <w:tcW w:w="984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2141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7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984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20" w:lineRule="exact" w:before="14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89" w:hRule="atLeast"/>
        </w:trPr>
        <w:tc>
          <w:tcPr>
            <w:tcW w:w="984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7" w:lineRule="exact" w:before="1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43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7" w:lineRule="exact" w:before="7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6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20" w:lineRule="exact" w:before="7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pStyle w:val="BodyText"/>
        <w:spacing w:before="74"/>
        <w:ind w:left="232"/>
      </w:pPr>
      <w:r>
        <w:rPr/>
        <w:pict>
          <v:shape style="position:absolute;margin-left:50.9925pt;margin-top:-364.865997pt;width:525.65pt;height:372.45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14"/>
                    <w:gridCol w:w="4656"/>
                    <w:gridCol w:w="527"/>
                    <w:gridCol w:w="4144"/>
                    <w:gridCol w:w="117"/>
                    <w:gridCol w:w="541"/>
                  </w:tblGrid>
                  <w:tr>
                    <w:trPr>
                      <w:trHeight w:val="244" w:hRule="atLeast"/>
                    </w:trPr>
                    <w:tc>
                      <w:tcPr>
                        <w:tcW w:w="51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656" w:type="dxa"/>
                        <w:vMerge w:val="restart"/>
                      </w:tcPr>
                      <w:p>
                        <w:pPr>
                          <w:pStyle w:val="TableParagraph"/>
                          <w:tabs>
                            <w:tab w:pos="1583" w:val="left" w:leader="none"/>
                          </w:tabs>
                          <w:spacing w:before="7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水疱</w:t>
                        </w:r>
                        <w:r>
                          <w:rPr>
                            <w:sz w:val="18"/>
                          </w:rPr>
                          <w:t>性</w:t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潰瘍</w:t>
                        </w:r>
                        <w:r>
                          <w:rPr>
                            <w:spacing w:val="-15"/>
                            <w:sz w:val="18"/>
                          </w:rPr>
                          <w:t>性</w:t>
                        </w:r>
                        <w:r>
                          <w:rPr>
                            <w:spacing w:val="-17"/>
                            <w:sz w:val="18"/>
                          </w:rPr>
                          <w:t>皮</w:t>
                        </w:r>
                        <w:r>
                          <w:rPr>
                            <w:spacing w:val="-15"/>
                            <w:sz w:val="18"/>
                          </w:rPr>
                          <w:t>膚</w:t>
                        </w:r>
                        <w:r>
                          <w:rPr>
                            <w:spacing w:val="-17"/>
                            <w:sz w:val="18"/>
                          </w:rPr>
                          <w:t>粘膜</w:t>
                        </w:r>
                        <w:r>
                          <w:rPr>
                            <w:spacing w:val="-15"/>
                            <w:sz w:val="18"/>
                          </w:rPr>
                          <w:t>病</w:t>
                        </w:r>
                        <w:r>
                          <w:rPr>
                            <w:sz w:val="18"/>
                          </w:rPr>
                          <w:t>変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・動物との接触部位の局所症状</w:t>
                        </w:r>
                      </w:p>
                      <w:p>
                        <w:pPr>
                          <w:pStyle w:val="TableParagraph"/>
                          <w:tabs>
                            <w:tab w:pos="1583" w:val="left" w:leader="none"/>
                            <w:tab w:pos="2743" w:val="left" w:leader="none"/>
                          </w:tabs>
                          <w:spacing w:before="14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リン</w:t>
                        </w:r>
                        <w:r>
                          <w:rPr>
                            <w:spacing w:val="-15"/>
                            <w:sz w:val="18"/>
                          </w:rPr>
                          <w:t>パ</w:t>
                        </w:r>
                        <w:r>
                          <w:rPr>
                            <w:spacing w:val="-17"/>
                            <w:sz w:val="18"/>
                          </w:rPr>
                          <w:t>節腫</w:t>
                        </w:r>
                        <w:r>
                          <w:rPr>
                            <w:sz w:val="18"/>
                          </w:rPr>
                          <w:t>脹</w:t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発</w:t>
                        </w:r>
                        <w:r>
                          <w:rPr>
                            <w:sz w:val="18"/>
                          </w:rPr>
                          <w:t>熱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</w:t>
                        </w:r>
                        <w:r>
                          <w:rPr>
                            <w:spacing w:val="-15"/>
                            <w:sz w:val="18"/>
                          </w:rPr>
                          <w:t>筋</w:t>
                        </w:r>
                        <w:r>
                          <w:rPr>
                            <w:spacing w:val="-17"/>
                            <w:sz w:val="18"/>
                          </w:rPr>
                          <w:t>力低</w:t>
                        </w:r>
                        <w:r>
                          <w:rPr>
                            <w:sz w:val="18"/>
                          </w:rPr>
                          <w:t>下</w:t>
                        </w:r>
                      </w:p>
                      <w:p>
                        <w:pPr>
                          <w:pStyle w:val="TableParagraph"/>
                          <w:tabs>
                            <w:tab w:pos="1538" w:val="left" w:leader="none"/>
                            <w:tab w:pos="2760" w:val="left" w:leader="none"/>
                          </w:tabs>
                          <w:spacing w:before="14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麻</w:t>
                        </w:r>
                        <w:r>
                          <w:rPr>
                            <w:sz w:val="18"/>
                          </w:rPr>
                          <w:t>痺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・結膜</w:t>
                        </w:r>
                        <w:r>
                          <w:rPr>
                            <w:sz w:val="18"/>
                          </w:rPr>
                          <w:t>炎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</w:t>
                        </w:r>
                        <w:r>
                          <w:rPr>
                            <w:spacing w:val="-15"/>
                            <w:sz w:val="18"/>
                          </w:rPr>
                          <w:t>脳</w:t>
                        </w:r>
                        <w:r>
                          <w:rPr>
                            <w:spacing w:val="-17"/>
                            <w:sz w:val="18"/>
                          </w:rPr>
                          <w:t>幹機</w:t>
                        </w:r>
                        <w:r>
                          <w:rPr>
                            <w:spacing w:val="-15"/>
                            <w:sz w:val="18"/>
                          </w:rPr>
                          <w:t>能</w:t>
                        </w:r>
                        <w:r>
                          <w:rPr>
                            <w:spacing w:val="-17"/>
                            <w:sz w:val="18"/>
                          </w:rPr>
                          <w:t>不</w:t>
                        </w:r>
                        <w:r>
                          <w:rPr>
                            <w:sz w:val="18"/>
                          </w:rPr>
                          <w:t>全</w:t>
                        </w:r>
                      </w:p>
                      <w:p>
                        <w:pPr>
                          <w:pStyle w:val="TableParagraph"/>
                          <w:tabs>
                            <w:tab w:pos="1583" w:val="left" w:leader="none"/>
                            <w:tab w:pos="2774" w:val="left" w:leader="none"/>
                          </w:tabs>
                          <w:spacing w:before="14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複</w:t>
                        </w:r>
                        <w:r>
                          <w:rPr>
                            <w:sz w:val="18"/>
                          </w:rPr>
                          <w:t>視</w:t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構語</w:t>
                        </w:r>
                        <w:r>
                          <w:rPr>
                            <w:spacing w:val="-15"/>
                            <w:sz w:val="18"/>
                          </w:rPr>
                          <w:t>障</w:t>
                        </w:r>
                        <w:r>
                          <w:rPr>
                            <w:sz w:val="18"/>
                          </w:rPr>
                          <w:t>害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</w:t>
                        </w:r>
                        <w:r>
                          <w:rPr>
                            <w:spacing w:val="-15"/>
                            <w:sz w:val="18"/>
                          </w:rPr>
                          <w:t>交</w:t>
                        </w:r>
                        <w:r>
                          <w:rPr>
                            <w:spacing w:val="-17"/>
                            <w:sz w:val="18"/>
                          </w:rPr>
                          <w:t>差性</w:t>
                        </w:r>
                        <w:r>
                          <w:rPr>
                            <w:spacing w:val="-15"/>
                            <w:sz w:val="18"/>
                          </w:rPr>
                          <w:t>麻</w:t>
                        </w:r>
                        <w:r>
                          <w:rPr>
                            <w:sz w:val="18"/>
                          </w:rPr>
                          <w:t>痺</w:t>
                        </w:r>
                      </w:p>
                      <w:p>
                        <w:pPr>
                          <w:pStyle w:val="TableParagraph"/>
                          <w:tabs>
                            <w:tab w:pos="1538" w:val="left" w:leader="none"/>
                          </w:tabs>
                          <w:spacing w:before="15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知覚</w:t>
                        </w:r>
                        <w:r>
                          <w:rPr>
                            <w:spacing w:val="-15"/>
                            <w:sz w:val="18"/>
                          </w:rPr>
                          <w:t>障</w:t>
                        </w:r>
                        <w:r>
                          <w:rPr>
                            <w:sz w:val="18"/>
                          </w:rPr>
                          <w:t>害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・脳炎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・その他（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38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line="217" w:lineRule="exact" w:before="15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・なし</w:t>
                        </w:r>
                      </w:p>
                    </w:tc>
                    <w:tc>
                      <w:tcPr>
                        <w:tcW w:w="52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15" w:lineRule="exact" w:before="7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１８</w:t>
                        </w:r>
                      </w:p>
                    </w:tc>
                    <w:tc>
                      <w:tcPr>
                        <w:tcW w:w="4144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15" w:lineRule="exact" w:before="7"/>
                          <w:ind w:left="7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感染原因・感染経路・感染地域</w:t>
                        </w:r>
                      </w:p>
                    </w:tc>
                    <w:tc>
                      <w:tcPr>
                        <w:tcW w:w="658" w:type="dxa"/>
                        <w:gridSpan w:val="2"/>
                        <w:vMerge w:val="restart"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1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151" w:right="1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465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71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8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1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65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71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5" w:lineRule="exact" w:before="4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①感染原因・感染経路（ 確定・推定 ）</w:t>
                        </w:r>
                      </w:p>
                    </w:tc>
                    <w:tc>
                      <w:tcPr>
                        <w:tcW w:w="658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51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2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症</w:t>
                        </w:r>
                      </w:p>
                    </w:tc>
                    <w:tc>
                      <w:tcPr>
                        <w:tcW w:w="465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71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8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211" w:hRule="atLeast"/>
                    </w:trPr>
                    <w:tc>
                      <w:tcPr>
                        <w:tcW w:w="51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状</w:t>
                        </w:r>
                      </w:p>
                    </w:tc>
                    <w:tc>
                      <w:tcPr>
                        <w:tcW w:w="465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71" w:type="dxa"/>
                        <w:gridSpan w:val="2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54" w:lineRule="auto" w:before="4"/>
                          <w:ind w:left="437" w:right="38" w:hanging="329"/>
                          <w:rPr>
                            <w:sz w:val="18"/>
                          </w:rPr>
                        </w:pPr>
                        <w:r>
                          <w:rPr>
                            <w:spacing w:val="-19"/>
                            <w:sz w:val="18"/>
                          </w:rPr>
                          <w:t>１ 動物・蚊・昆虫等からの感染</w:t>
                        </w:r>
                        <w:r>
                          <w:rPr>
                            <w:spacing w:val="-17"/>
                            <w:sz w:val="18"/>
                          </w:rPr>
                          <w:t>（</w:t>
                        </w:r>
                        <w:r>
                          <w:rPr>
                            <w:spacing w:val="-21"/>
                            <w:sz w:val="18"/>
                          </w:rPr>
                          <w:t>動物・蚊・昆虫等の種類・</w:t>
                        </w:r>
                        <w:r>
                          <w:rPr>
                            <w:spacing w:val="-15"/>
                            <w:sz w:val="18"/>
                          </w:rPr>
                          <w:t>状況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9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line="254" w:lineRule="auto" w:before="17"/>
                          <w:ind w:left="437" w:right="76" w:hanging="329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２ 針等の鋭利なものの刺入による感染（刺入物の種類・状況</w:t>
                        </w:r>
                      </w:p>
                      <w:p>
                        <w:pPr>
                          <w:pStyle w:val="TableParagraph"/>
                          <w:ind w:left="39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before="15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３ その他（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38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②感染地域（ 確定 ・ 推定 ）</w:t>
                        </w:r>
                      </w:p>
                      <w:p>
                        <w:pPr>
                          <w:pStyle w:val="TableParagraph"/>
                          <w:tabs>
                            <w:tab w:pos="1750" w:val="left" w:leader="none"/>
                            <w:tab w:pos="3063" w:val="left" w:leader="none"/>
                          </w:tabs>
                          <w:spacing w:before="14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１</w:t>
                        </w:r>
                        <w:r>
                          <w:rPr>
                            <w:spacing w:val="58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日</w:t>
                        </w:r>
                        <w:r>
                          <w:rPr>
                            <w:spacing w:val="-15"/>
                            <w:sz w:val="18"/>
                          </w:rPr>
                          <w:t>本</w:t>
                        </w:r>
                        <w:r>
                          <w:rPr>
                            <w:spacing w:val="-17"/>
                            <w:sz w:val="18"/>
                          </w:rPr>
                          <w:t>国内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都道</w:t>
                        </w:r>
                        <w:r>
                          <w:rPr>
                            <w:spacing w:val="-15"/>
                            <w:sz w:val="18"/>
                          </w:rPr>
                          <w:t>府</w:t>
                        </w:r>
                        <w:r>
                          <w:rPr>
                            <w:sz w:val="18"/>
                          </w:rPr>
                          <w:t>県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市区</w:t>
                        </w:r>
                        <w:r>
                          <w:rPr>
                            <w:spacing w:val="-15"/>
                            <w:sz w:val="18"/>
                          </w:rPr>
                          <w:t>町</w:t>
                        </w:r>
                        <w:r>
                          <w:rPr>
                            <w:spacing w:val="-17"/>
                            <w:sz w:val="18"/>
                          </w:rPr>
                          <w:t>村</w:t>
                        </w: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tabs>
                            <w:tab w:pos="2242" w:val="left" w:leader="none"/>
                          </w:tabs>
                          <w:spacing w:before="15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２</w:t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国 </w:t>
                        </w:r>
                        <w:r>
                          <w:rPr>
                            <w:spacing w:val="-15"/>
                            <w:sz w:val="18"/>
                          </w:rPr>
                          <w:t>外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国</w:t>
                        </w:r>
                      </w:p>
                      <w:p>
                        <w:pPr>
                          <w:pStyle w:val="TableParagraph"/>
                          <w:tabs>
                            <w:tab w:pos="3227" w:val="left" w:leader="none"/>
                          </w:tabs>
                          <w:spacing w:before="14"/>
                          <w:ind w:left="437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詳</w:t>
                        </w:r>
                        <w:r>
                          <w:rPr>
                            <w:spacing w:val="-17"/>
                            <w:sz w:val="18"/>
                          </w:rPr>
                          <w:t>細地</w:t>
                        </w:r>
                        <w:r>
                          <w:rPr>
                            <w:sz w:val="18"/>
                          </w:rPr>
                          <w:t>域</w:t>
                          <w:tab/>
                          <w:t>）</w:t>
                        </w:r>
                      </w:p>
                    </w:tc>
                    <w:tc>
                      <w:tcPr>
                        <w:tcW w:w="658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045" w:hRule="atLeast"/>
                    </w:trPr>
                    <w:tc>
                      <w:tcPr>
                        <w:tcW w:w="514" w:type="dxa"/>
                        <w:vMerge w:val="restart"/>
                      </w:tcPr>
                      <w:p>
                        <w:pPr>
                          <w:pStyle w:val="TableParagraph"/>
                          <w:spacing w:line="228" w:lineRule="exact"/>
                          <w:ind w:left="175"/>
                          <w:rPr>
                            <w:sz w:val="18"/>
                          </w:rPr>
                        </w:pPr>
                        <w:r>
                          <w:rPr>
                            <w:spacing w:val="-9"/>
                            <w:sz w:val="18"/>
                          </w:rPr>
                          <w:t>12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42" w:lineRule="auto"/>
                          <w:ind w:left="175" w:right="146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診断方法</w:t>
                        </w:r>
                      </w:p>
                    </w:tc>
                    <w:tc>
                      <w:tcPr>
                        <w:tcW w:w="4656" w:type="dxa"/>
                        <w:vMerge w:val="restart"/>
                      </w:tcPr>
                      <w:p>
                        <w:pPr>
                          <w:pStyle w:val="TableParagraph"/>
                          <w:spacing w:before="4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・分離・同定による病原体の検出</w:t>
                        </w:r>
                      </w:p>
                      <w:p>
                        <w:pPr>
                          <w:pStyle w:val="TableParagraph"/>
                          <w:spacing w:line="254" w:lineRule="auto" w:before="14"/>
                          <w:ind w:left="1007" w:right="877" w:hanging="540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検体：咽頭拭い液・髄液・咬傷部生検組織・擦過部生検組織・その他</w:t>
                        </w:r>
                        <w:r>
                          <w:rPr>
                            <w:sz w:val="18"/>
                          </w:rPr>
                          <w:t>（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39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line="254" w:lineRule="auto" w:before="14"/>
                          <w:ind w:left="467" w:right="635" w:hanging="360"/>
                          <w:rPr>
                            <w:sz w:val="18"/>
                          </w:rPr>
                        </w:pPr>
                        <w:r>
                          <w:rPr>
                            <w:spacing w:val="-12"/>
                            <w:sz w:val="18"/>
                          </w:rPr>
                          <w:t>・検体から直接の</w:t>
                        </w:r>
                        <w:r>
                          <w:rPr>
                            <w:rFonts w:ascii="Arial" w:eastAsia="Arial"/>
                            <w:spacing w:val="-6"/>
                            <w:sz w:val="18"/>
                          </w:rPr>
                          <w:t>PCR </w:t>
                        </w:r>
                        <w:r>
                          <w:rPr>
                            <w:spacing w:val="-16"/>
                            <w:sz w:val="18"/>
                          </w:rPr>
                          <w:t>法による病原体遺伝子の検出</w:t>
                        </w:r>
                        <w:r>
                          <w:rPr>
                            <w:spacing w:val="-17"/>
                            <w:sz w:val="18"/>
                          </w:rPr>
                          <w:t>検体：咽頭拭い液・髄液・咬傷部生検組織・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9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擦過部生検組織・その他（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39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line="254" w:lineRule="auto" w:before="14"/>
                          <w:ind w:left="271" w:right="716" w:hanging="164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w w:val="90"/>
                            <w:sz w:val="18"/>
                          </w:rPr>
                          <w:t>・</w:t>
                        </w:r>
                        <w:r>
                          <w:rPr>
                            <w:rFonts w:ascii="Arial" w:eastAsia="Arial"/>
                            <w:spacing w:val="-7"/>
                            <w:w w:val="90"/>
                            <w:sz w:val="18"/>
                          </w:rPr>
                          <w:t>ELISA</w:t>
                        </w:r>
                        <w:r>
                          <w:rPr>
                            <w:rFonts w:ascii="Arial" w:eastAsia="Arial"/>
                            <w:spacing w:val="-4"/>
                            <w:w w:val="90"/>
                            <w:sz w:val="18"/>
                          </w:rPr>
                          <w:t>  </w:t>
                        </w:r>
                        <w:r>
                          <w:rPr>
                            <w:spacing w:val="-17"/>
                            <w:w w:val="90"/>
                            <w:sz w:val="18"/>
                          </w:rPr>
                          <w:t>法</w:t>
                        </w:r>
                        <w:r>
                          <w:rPr>
                            <w:rFonts w:ascii="Arial" w:eastAsia="Arial"/>
                            <w:spacing w:val="-8"/>
                            <w:w w:val="90"/>
                            <w:sz w:val="18"/>
                          </w:rPr>
                          <w:t>(</w:t>
                        </w:r>
                        <w:r>
                          <w:rPr>
                            <w:spacing w:val="-17"/>
                            <w:w w:val="90"/>
                            <w:sz w:val="18"/>
                          </w:rPr>
                          <w:t>ドットブロット法を含む</w:t>
                        </w:r>
                        <w:r>
                          <w:rPr>
                            <w:rFonts w:ascii="Arial" w:eastAsia="Arial"/>
                            <w:spacing w:val="-8"/>
                            <w:w w:val="90"/>
                            <w:sz w:val="18"/>
                          </w:rPr>
                          <w:t>)</w:t>
                        </w:r>
                        <w:r>
                          <w:rPr>
                            <w:spacing w:val="-15"/>
                            <w:w w:val="90"/>
                            <w:sz w:val="18"/>
                          </w:rPr>
                          <w:t>による血清抗体の</w:t>
                        </w:r>
                        <w:r>
                          <w:rPr>
                            <w:spacing w:val="-15"/>
                            <w:sz w:val="18"/>
                          </w:rPr>
                          <w:t>検出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3773" w:val="left" w:leader="none"/>
                          </w:tabs>
                          <w:ind w:right="58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その</w:t>
                        </w:r>
                        <w:r>
                          <w:rPr>
                            <w:spacing w:val="-15"/>
                            <w:sz w:val="18"/>
                          </w:rPr>
                          <w:t>他</w:t>
                        </w:r>
                        <w:r>
                          <w:rPr>
                            <w:spacing w:val="-17"/>
                            <w:sz w:val="18"/>
                          </w:rPr>
                          <w:t>の方</w:t>
                        </w:r>
                        <w:r>
                          <w:rPr>
                            <w:spacing w:val="-15"/>
                            <w:sz w:val="18"/>
                          </w:rPr>
                          <w:t>法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  <w:p>
                        <w:pPr>
                          <w:pStyle w:val="TableParagraph"/>
                          <w:tabs>
                            <w:tab w:pos="3444" w:val="left" w:leader="none"/>
                          </w:tabs>
                          <w:spacing w:before="14"/>
                          <w:ind w:right="58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検</w:t>
                        </w:r>
                        <w:r>
                          <w:rPr>
                            <w:spacing w:val="-15"/>
                            <w:sz w:val="18"/>
                          </w:rPr>
                          <w:t>体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  <w:p>
                        <w:pPr>
                          <w:pStyle w:val="TableParagraph"/>
                          <w:tabs>
                            <w:tab w:pos="3444" w:val="left" w:leader="none"/>
                          </w:tabs>
                          <w:spacing w:line="215" w:lineRule="exact" w:before="15"/>
                          <w:ind w:right="58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結</w:t>
                        </w:r>
                        <w:r>
                          <w:rPr>
                            <w:spacing w:val="-15"/>
                            <w:sz w:val="18"/>
                          </w:rPr>
                          <w:t>果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</w:tc>
                    <w:tc>
                      <w:tcPr>
                        <w:tcW w:w="4671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58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363" w:hRule="atLeast"/>
                    </w:trPr>
                    <w:tc>
                      <w:tcPr>
                        <w:tcW w:w="51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5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71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" w:type="dxa"/>
                        <w:vMerge w:val="restart"/>
                        <w:tcBorders>
                          <w:top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4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28" w:lineRule="auto" w:before="56"/>
                          <w:ind w:left="174" w:right="16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この届出は診断後直ちに行ってください</w:t>
                        </w: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5170" w:type="dxa"/>
                        <w:gridSpan w:val="2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897" w:val="left" w:leader="none"/>
                          </w:tabs>
                          <w:spacing w:line="254" w:lineRule="auto"/>
                          <w:ind w:left="107" w:right="43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8"/>
                            <w:sz w:val="18"/>
                          </w:rPr>
                          <w:t>１３</w:t>
                        </w:r>
                        <w:r>
                          <w:rPr>
                            <w:spacing w:val="56"/>
                            <w:sz w:val="18"/>
                          </w:rPr>
                          <w:t> </w:t>
                        </w:r>
                        <w:r>
                          <w:rPr>
                            <w:spacing w:val="-15"/>
                            <w:sz w:val="18"/>
                          </w:rPr>
                          <w:t>初</w:t>
                        </w:r>
                        <w:r>
                          <w:rPr>
                            <w:spacing w:val="-17"/>
                            <w:sz w:val="18"/>
                          </w:rPr>
                          <w:t>診年</w:t>
                        </w:r>
                        <w:r>
                          <w:rPr>
                            <w:spacing w:val="-15"/>
                            <w:sz w:val="18"/>
                          </w:rPr>
                          <w:t>月</w:t>
                        </w:r>
                        <w:r>
                          <w:rPr>
                            <w:sz w:val="18"/>
                          </w:rPr>
                          <w:t>日</w:t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令 </w:t>
                        </w:r>
                        <w:r>
                          <w:rPr>
                            <w:sz w:val="18"/>
                          </w:rPr>
                          <w:t>和  年   月</w:t>
                        </w:r>
                        <w:r>
                          <w:rPr>
                            <w:spacing w:val="51"/>
                            <w:sz w:val="18"/>
                          </w:rPr>
                          <w:t> </w:t>
                        </w:r>
                        <w:r>
                          <w:rPr>
                            <w:spacing w:val="-16"/>
                            <w:sz w:val="18"/>
                          </w:rPr>
                          <w:t>日</w:t>
                        </w:r>
                        <w:r>
                          <w:rPr>
                            <w:spacing w:val="-8"/>
                            <w:sz w:val="18"/>
                          </w:rPr>
                          <w:t>１４</w:t>
                        </w:r>
                        <w:r>
                          <w:rPr>
                            <w:spacing w:val="56"/>
                            <w:sz w:val="18"/>
                          </w:rPr>
                          <w:t> </w:t>
                        </w:r>
                        <w:r>
                          <w:rPr>
                            <w:spacing w:val="-15"/>
                            <w:sz w:val="18"/>
                          </w:rPr>
                          <w:t>診</w:t>
                        </w:r>
                        <w:r>
                          <w:rPr>
                            <w:spacing w:val="-17"/>
                            <w:sz w:val="18"/>
                          </w:rPr>
                          <w:t>断（</w:t>
                        </w:r>
                        <w:r>
                          <w:rPr>
                            <w:spacing w:val="-15"/>
                            <w:sz w:val="18"/>
                          </w:rPr>
                          <w:t>検</w:t>
                        </w:r>
                        <w:r>
                          <w:rPr>
                            <w:spacing w:val="-17"/>
                            <w:sz w:val="18"/>
                          </w:rPr>
                          <w:t>案</w:t>
                        </w:r>
                        <w:r>
                          <w:rPr>
                            <w:spacing w:val="-13"/>
                            <w:sz w:val="18"/>
                          </w:rPr>
                          <w:t>(※)）</w:t>
                        </w:r>
                        <w:r>
                          <w:rPr>
                            <w:spacing w:val="-17"/>
                            <w:sz w:val="18"/>
                          </w:rPr>
                          <w:t>年</w:t>
                        </w:r>
                        <w:r>
                          <w:rPr>
                            <w:spacing w:val="-15"/>
                            <w:sz w:val="18"/>
                          </w:rPr>
                          <w:t>月</w:t>
                        </w:r>
                        <w:r>
                          <w:rPr>
                            <w:sz w:val="18"/>
                          </w:rPr>
                          <w:t>日 </w:t>
                        </w:r>
                        <w:r>
                          <w:rPr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spacing w:val="-15"/>
                            <w:sz w:val="18"/>
                          </w:rPr>
                          <w:t>令</w:t>
                        </w:r>
                        <w:r>
                          <w:rPr>
                            <w:sz w:val="18"/>
                          </w:rPr>
                          <w:t>和  </w:t>
                        </w:r>
                        <w:r>
                          <w:rPr>
                            <w:spacing w:val="4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年  </w:t>
                        </w:r>
                        <w:r>
                          <w:rPr>
                            <w:spacing w:val="4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月  </w:t>
                        </w:r>
                        <w:r>
                          <w:rPr>
                            <w:spacing w:val="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日</w:t>
                        </w:r>
                        <w:r>
                          <w:rPr>
                            <w:spacing w:val="-8"/>
                            <w:sz w:val="18"/>
                          </w:rPr>
                          <w:t>１５</w:t>
                        </w:r>
                        <w:r>
                          <w:rPr>
                            <w:spacing w:val="56"/>
                            <w:sz w:val="18"/>
                          </w:rPr>
                          <w:t> </w:t>
                        </w:r>
                        <w:r>
                          <w:rPr>
                            <w:spacing w:val="-15"/>
                            <w:sz w:val="18"/>
                          </w:rPr>
                          <w:t>感</w:t>
                        </w:r>
                        <w:r>
                          <w:rPr>
                            <w:spacing w:val="-17"/>
                            <w:sz w:val="18"/>
                          </w:rPr>
                          <w:t>染し</w:t>
                        </w:r>
                        <w:r>
                          <w:rPr>
                            <w:spacing w:val="-15"/>
                            <w:sz w:val="18"/>
                          </w:rPr>
                          <w:t>た</w:t>
                        </w:r>
                        <w:r>
                          <w:rPr>
                            <w:spacing w:val="-17"/>
                            <w:sz w:val="18"/>
                          </w:rPr>
                          <w:t>と推</w:t>
                        </w:r>
                        <w:r>
                          <w:rPr>
                            <w:spacing w:val="-15"/>
                            <w:sz w:val="18"/>
                          </w:rPr>
                          <w:t>定</w:t>
                        </w:r>
                        <w:r>
                          <w:rPr>
                            <w:spacing w:val="-17"/>
                            <w:sz w:val="18"/>
                          </w:rPr>
                          <w:t>され</w:t>
                        </w:r>
                        <w:r>
                          <w:rPr>
                            <w:spacing w:val="-15"/>
                            <w:sz w:val="18"/>
                          </w:rPr>
                          <w:t>る</w:t>
                        </w:r>
                        <w:r>
                          <w:rPr>
                            <w:spacing w:val="-17"/>
                            <w:sz w:val="18"/>
                          </w:rPr>
                          <w:t>年</w:t>
                        </w:r>
                        <w:r>
                          <w:rPr>
                            <w:spacing w:val="-15"/>
                            <w:sz w:val="18"/>
                          </w:rPr>
                          <w:t>月</w:t>
                        </w:r>
                        <w:r>
                          <w:rPr>
                            <w:sz w:val="18"/>
                          </w:rPr>
                          <w:t>日</w:t>
                        </w:r>
                        <w:r>
                          <w:rPr>
                            <w:spacing w:val="56"/>
                            <w:sz w:val="18"/>
                          </w:rPr>
                          <w:t> </w:t>
                        </w:r>
                        <w:r>
                          <w:rPr>
                            <w:spacing w:val="-15"/>
                            <w:sz w:val="18"/>
                          </w:rPr>
                          <w:t>令</w:t>
                        </w:r>
                        <w:r>
                          <w:rPr>
                            <w:sz w:val="18"/>
                          </w:rPr>
                          <w:t>和 </w:t>
                        </w:r>
                        <w:r>
                          <w:rPr>
                            <w:spacing w:val="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年 </w:t>
                        </w:r>
                        <w:r>
                          <w:rPr>
                            <w:spacing w:val="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月 </w:t>
                        </w:r>
                        <w:r>
                          <w:rPr>
                            <w:spacing w:val="4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日</w:t>
                        </w:r>
                        <w:r>
                          <w:rPr>
                            <w:spacing w:val="-8"/>
                            <w:sz w:val="18"/>
                          </w:rPr>
                          <w:t>１６</w:t>
                        </w:r>
                        <w:r>
                          <w:rPr>
                            <w:spacing w:val="57"/>
                            <w:sz w:val="18"/>
                          </w:rPr>
                          <w:t> </w:t>
                        </w:r>
                        <w:r>
                          <w:rPr>
                            <w:spacing w:val="-15"/>
                            <w:sz w:val="18"/>
                          </w:rPr>
                          <w:t>発</w:t>
                        </w:r>
                        <w:r>
                          <w:rPr>
                            <w:spacing w:val="-17"/>
                            <w:sz w:val="18"/>
                          </w:rPr>
                          <w:t>病年</w:t>
                        </w:r>
                        <w:r>
                          <w:rPr>
                            <w:spacing w:val="-15"/>
                            <w:sz w:val="18"/>
                          </w:rPr>
                          <w:t>月</w:t>
                        </w:r>
                        <w:r>
                          <w:rPr>
                            <w:spacing w:val="-17"/>
                            <w:sz w:val="18"/>
                          </w:rPr>
                          <w:t>日</w:t>
                        </w:r>
                        <w:r>
                          <w:rPr>
                            <w:spacing w:val="-11"/>
                            <w:sz w:val="18"/>
                          </w:rPr>
                          <w:t>（＊）</w:t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令 </w:t>
                        </w:r>
                        <w:r>
                          <w:rPr>
                            <w:sz w:val="18"/>
                          </w:rPr>
                          <w:t>和  年   月</w:t>
                        </w:r>
                        <w:r>
                          <w:rPr>
                            <w:spacing w:val="51"/>
                            <w:sz w:val="18"/>
                          </w:rPr>
                          <w:t> </w:t>
                        </w:r>
                        <w:r>
                          <w:rPr>
                            <w:spacing w:val="-16"/>
                            <w:sz w:val="18"/>
                          </w:rPr>
                          <w:t>日</w:t>
                        </w:r>
                        <w:r>
                          <w:rPr>
                            <w:spacing w:val="-8"/>
                            <w:sz w:val="18"/>
                          </w:rPr>
                          <w:t>１７</w:t>
                        </w:r>
                        <w:r>
                          <w:rPr>
                            <w:spacing w:val="57"/>
                            <w:sz w:val="18"/>
                          </w:rPr>
                          <w:t> </w:t>
                        </w:r>
                        <w:r>
                          <w:rPr>
                            <w:spacing w:val="-15"/>
                            <w:sz w:val="18"/>
                          </w:rPr>
                          <w:t>死</w:t>
                        </w:r>
                        <w:r>
                          <w:rPr>
                            <w:spacing w:val="-17"/>
                            <w:sz w:val="18"/>
                          </w:rPr>
                          <w:t>亡年</w:t>
                        </w:r>
                        <w:r>
                          <w:rPr>
                            <w:spacing w:val="-15"/>
                            <w:sz w:val="18"/>
                          </w:rPr>
                          <w:t>月</w:t>
                        </w:r>
                        <w:r>
                          <w:rPr>
                            <w:spacing w:val="-17"/>
                            <w:sz w:val="18"/>
                          </w:rPr>
                          <w:t>日</w:t>
                        </w:r>
                        <w:r>
                          <w:rPr>
                            <w:spacing w:val="-11"/>
                            <w:sz w:val="18"/>
                          </w:rPr>
                          <w:t>（※）</w:t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令 </w:t>
                        </w:r>
                        <w:r>
                          <w:rPr>
                            <w:sz w:val="18"/>
                          </w:rPr>
                          <w:t>和 年 月</w:t>
                        </w:r>
                        <w:r>
                          <w:rPr>
                            <w:spacing w:val="51"/>
                            <w:sz w:val="18"/>
                          </w:rPr>
                          <w:t> </w:t>
                        </w:r>
                        <w:r>
                          <w:rPr>
                            <w:spacing w:val="-16"/>
                            <w:sz w:val="18"/>
                          </w:rPr>
                          <w:t>日</w:t>
                        </w:r>
                      </w:p>
                    </w:tc>
                    <w:tc>
                      <w:tcPr>
                        <w:tcW w:w="4671" w:type="dxa"/>
                        <w:gridSpan w:val="2"/>
                      </w:tcPr>
                      <w:p>
                        <w:pPr>
                          <w:pStyle w:val="TableParagraph"/>
                          <w:spacing w:before="4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１９ その他感染症のまん延の防止及び当該者の医療のため</w:t>
                        </w:r>
                      </w:p>
                      <w:p>
                        <w:pPr>
                          <w:pStyle w:val="TableParagraph"/>
                          <w:spacing w:line="215" w:lineRule="exact" w:before="14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に医師が必要と認める事項</w:t>
                        </w:r>
                      </w:p>
                    </w:tc>
                    <w:tc>
                      <w:tcPr>
                        <w:tcW w:w="117" w:type="dxa"/>
                        <w:vMerge/>
                        <w:tcBorders>
                          <w:top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4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187" w:hRule="atLeast"/>
                    </w:trPr>
                    <w:tc>
                      <w:tcPr>
                        <w:tcW w:w="5170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71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7" w:type="dxa"/>
                        <w:vMerge/>
                        <w:tcBorders>
                          <w:top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4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59" w:hRule="atLeast"/>
                    </w:trPr>
                    <w:tc>
                      <w:tcPr>
                        <w:tcW w:w="9958" w:type="dxa"/>
                        <w:gridSpan w:val="5"/>
                        <w:tcBorders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54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 w:before="15"/>
        <w:ind w:left="232" w:right="105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0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/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2026-02-09T08:11:47Z</dcterms:created>
  <dcterms:modified xsi:type="dcterms:W3CDTF">2026-02-09T08:11:47Z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