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32" w:right="0" w:firstLine="0"/>
        <w:jc w:val="left"/>
        <w:rPr>
          <w:sz w:val="21"/>
        </w:rPr>
      </w:pPr>
      <w:r>
        <w:rPr>
          <w:sz w:val="21"/>
        </w:rPr>
        <w:t>別記様式４－３９</w:t>
      </w:r>
    </w:p>
    <w:p>
      <w:pPr>
        <w:pStyle w:val="BodyText"/>
        <w:spacing w:before="6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900002pt;margin-top:20.446875pt;width:350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  <w:tab w:pos="6161" w:val="left" w:leader="none"/>
                      <w:tab w:pos="671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リ</w:t>
                    <w:tab/>
                    <w:t>ッ</w:t>
                    <w:tab/>
                    <w:t>サ</w:t>
                    <w:tab/>
                    <w:t>ウ</w:t>
                    <w:tab/>
                    <w:t>イ</w:t>
                    <w:tab/>
                    <w:t>ル</w:t>
                    <w:tab/>
                    <w:t>ス</w:t>
                    <w:tab/>
                    <w:t>感</w:t>
                    <w:tab/>
                    <w:t>染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3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 w:before="15"/>
        <w:ind w:left="2213" w:right="1787"/>
      </w:pPr>
      <w:r>
        <w:rPr/>
        <w:pict>
          <v:line style="position:absolute;mso-position-horizontal-relative:page;mso-position-vertical-relative:paragraph;z-index:251659264" from="155.660004pt,23.670004pt" to="470.730004pt,23.670004pt" stroked="true" strokeweight=".48001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9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line="220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20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ind w:left="232"/>
      </w:pPr>
      <w:r>
        <w:rPr/>
        <w:pict>
          <v:shape style="position:absolute;margin-left:50.9925pt;margin-top:-319.609985pt;width:513.25pt;height:323.7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0"/>
                    <w:gridCol w:w="2325"/>
                    <w:gridCol w:w="1067"/>
                    <w:gridCol w:w="414"/>
                    <w:gridCol w:w="737"/>
                    <w:gridCol w:w="525"/>
                    <w:gridCol w:w="4033"/>
                    <w:gridCol w:w="108"/>
                    <w:gridCol w:w="540"/>
                  </w:tblGrid>
                  <w:tr>
                    <w:trPr>
                      <w:trHeight w:val="323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325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・咬傷周辺の知覚異常</w:t>
                        </w:r>
                      </w:p>
                      <w:p>
                        <w:pPr>
                          <w:pStyle w:val="TableParagraph"/>
                          <w:tabs>
                            <w:tab w:pos="1492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不</w:t>
                        </w:r>
                        <w:r>
                          <w:rPr>
                            <w:sz w:val="18"/>
                          </w:rPr>
                          <w:t>穏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・頭痛</w:t>
                        </w:r>
                      </w:p>
                      <w:p>
                        <w:pPr>
                          <w:pStyle w:val="TableParagraph"/>
                          <w:tabs>
                            <w:tab w:pos="1523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恐水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作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・麻痺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・異常興奮</w:t>
                        </w:r>
                      </w:p>
                      <w:p>
                        <w:pPr>
                          <w:pStyle w:val="TableParagraph"/>
                          <w:spacing w:line="210" w:lineRule="exact" w:before="1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334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・疼痛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2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・発熱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51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・痙攣</w:t>
                        </w:r>
                      </w:p>
                    </w:tc>
                    <w:tc>
                      <w:tcPr>
                        <w:tcW w:w="414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</w:t>
                        </w:r>
                      </w:p>
                    </w:tc>
                    <w:tc>
                      <w:tcPr>
                        <w:tcW w:w="403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48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5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4" w:lineRule="auto" w:before="45"/>
                          <w:ind w:left="435" w:right="79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3"/>
                            <w:sz w:val="18"/>
                          </w:rPr>
                          <w:t>（</w:t>
                        </w:r>
                        <w:r>
                          <w:rPr>
                            <w:spacing w:val="-14"/>
                            <w:sz w:val="18"/>
                          </w:rPr>
                          <w:t>動物・蚊・昆虫等の種類・状況：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8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8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47" w:val="left" w:leader="none"/>
                            <w:tab w:pos="3061" w:val="left" w:leader="none"/>
                          </w:tabs>
                          <w:spacing w:before="1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39" w:val="left" w:leader="none"/>
                          </w:tabs>
                          <w:spacing w:before="1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4" w:val="left" w:leader="none"/>
                          </w:tabs>
                          <w:spacing w:before="14"/>
                          <w:ind w:left="435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5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2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5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144" w:right="1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543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spacing w:before="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tabs>
                            <w:tab w:pos="3885" w:val="left" w:leader="none"/>
                          </w:tabs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体：</w:t>
                        </w:r>
                        <w:r>
                          <w:rPr>
                            <w:spacing w:val="-15"/>
                            <w:sz w:val="18"/>
                          </w:rPr>
                          <w:t>唾</w:t>
                        </w:r>
                        <w:r>
                          <w:rPr>
                            <w:spacing w:val="-17"/>
                            <w:sz w:val="18"/>
                          </w:rPr>
                          <w:t>液・</w:t>
                        </w:r>
                        <w:r>
                          <w:rPr>
                            <w:spacing w:val="-15"/>
                            <w:sz w:val="18"/>
                          </w:rPr>
                          <w:t>そ</w:t>
                        </w:r>
                        <w:r>
                          <w:rPr>
                            <w:spacing w:val="-17"/>
                            <w:sz w:val="18"/>
                          </w:rPr>
                          <w:t>の他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・蛍光抗体法による病原体抗原の検出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検体：角膜塗抹標本・頚部の皮膚・気管吸引物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7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・唾液腺・脳組織・その他（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8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6" w:lineRule="auto" w:before="14"/>
                          <w:ind w:left="438" w:right="520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2"/>
                            <w:sz w:val="18"/>
                          </w:rPr>
                          <w:t>・検体から直接の</w:t>
                        </w:r>
                        <w:r>
                          <w:rPr>
                            <w:rFonts w:ascii="Arial" w:eastAsia="Arial"/>
                            <w:spacing w:val="-6"/>
                            <w:sz w:val="18"/>
                          </w:rPr>
                          <w:t>PCR </w:t>
                        </w:r>
                        <w:r>
                          <w:rPr>
                            <w:spacing w:val="-16"/>
                            <w:sz w:val="18"/>
                          </w:rPr>
                          <w:t>法による病原体遺伝子の検出</w:t>
                        </w:r>
                        <w:r>
                          <w:rPr>
                            <w:spacing w:val="-17"/>
                            <w:sz w:val="18"/>
                          </w:rPr>
                          <w:t>検体：唾液・髄液・脳組織・その他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before="14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before="15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line="215" w:lineRule="exact" w:before="14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11"/>
                          <w:ind w:left="168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54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59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57"/>
                          <w:ind w:left="176" w:right="16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この届出は診断後直ちに行ってください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07" w:right="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１３ １４ １５ １６ １７</w:t>
                        </w:r>
                      </w:p>
                    </w:tc>
                    <w:tc>
                      <w:tcPr>
                        <w:tcW w:w="232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初診年月日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診断（検案(※)）年月日</w:t>
                        </w:r>
                      </w:p>
                      <w:p>
                        <w:pPr>
                          <w:pStyle w:val="TableParagraph"/>
                          <w:spacing w:line="254" w:lineRule="auto" w:before="15"/>
                          <w:ind w:left="105" w:right="66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感染したと推定される年月日発病年月日</w:t>
                        </w:r>
                        <w:r>
                          <w:rPr>
                            <w:spacing w:val="-11"/>
                            <w:sz w:val="18"/>
                          </w:rPr>
                          <w:t>（＊）</w:t>
                        </w:r>
                      </w:p>
                      <w:p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死亡年月日</w:t>
                        </w:r>
                        <w:r>
                          <w:rPr>
                            <w:spacing w:val="-11"/>
                            <w:sz w:val="18"/>
                          </w:rPr>
                          <w:t>（※）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2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5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4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4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</w:tc>
                    <w:tc>
                      <w:tcPr>
                        <w:tcW w:w="414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60" w:right="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月月月月月</w:t>
                        </w:r>
                      </w:p>
                    </w:tc>
                    <w:tc>
                      <w:tcPr>
                        <w:tcW w:w="737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238" w:right="31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日日日日日</w:t>
                        </w:r>
                      </w:p>
                    </w:tc>
                    <w:tc>
                      <w:tcPr>
                        <w:tcW w:w="4558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１９ その他感染症のまん延の防止及び当該者の医療のた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めに医師が必要と認める事項</w:t>
                        </w:r>
                      </w:p>
                    </w:tc>
                    <w:tc>
                      <w:tcPr>
                        <w:tcW w:w="108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88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7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9709" w:type="dxa"/>
                        <w:gridSpan w:val="8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38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2026-02-09T08:18:46Z</dcterms:created>
  <dcterms:modified xsi:type="dcterms:W3CDTF">2026-02-09T08:18:46Z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