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232" w:right="0" w:firstLine="0"/>
        <w:jc w:val="left"/>
        <w:rPr>
          <w:sz w:val="21"/>
        </w:rPr>
      </w:pPr>
      <w:r>
        <w:rPr>
          <w:sz w:val="21"/>
        </w:rPr>
        <w:t>別記様式４－８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1.899994pt;margin-top:16.304375pt;width:266.45pt;height:18.75pt;mso-position-horizontal-relative:page;mso-position-vertical-relative:paragraph;z-index:-251658240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tabs>
                      <w:tab w:pos="562" w:val="left" w:leader="none"/>
                      <w:tab w:pos="1121" w:val="left" w:leader="none"/>
                      <w:tab w:pos="1682" w:val="left" w:leader="none"/>
                      <w:tab w:pos="2239" w:val="left" w:leader="none"/>
                      <w:tab w:pos="2801" w:val="left" w:leader="none"/>
                      <w:tab w:pos="3360" w:val="left" w:leader="none"/>
                      <w:tab w:pos="3922" w:val="left" w:leader="none"/>
                      <w:tab w:pos="4479" w:val="left" w:leader="none"/>
                      <w:tab w:pos="5040" w:val="left" w:leader="none"/>
                    </w:tabs>
                    <w:spacing w:before="3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オ</w:t>
                    <w:tab/>
                    <w:t>ム</w:t>
                    <w:tab/>
                    <w:t>ス</w:t>
                    <w:tab/>
                    <w:t>ク</w:t>
                    <w:tab/>
                    <w:t>出</w:t>
                    <w:tab/>
                    <w:t>血</w:t>
                    <w:tab/>
                    <w:t>熱</w:t>
                    <w:tab/>
                    <w:t>発</w:t>
                    <w:tab/>
                    <w:t>生</w:t>
                    <w:tab/>
                    <w:t>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1"/>
        <w:rPr>
          <w:sz w:val="10"/>
        </w:rPr>
      </w:pPr>
    </w:p>
    <w:p>
      <w:pPr>
        <w:tabs>
          <w:tab w:pos="5274" w:val="left" w:leader="none"/>
        </w:tabs>
        <w:spacing w:before="67"/>
        <w:ind w:left="23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42" w:lineRule="auto"/>
        <w:ind w:left="232" w:right="567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01"/>
        </w:rPr>
        <w:t>）</w:t>
      </w:r>
      <w:r>
        <w:rPr>
          <w:spacing w:val="-88"/>
        </w:rPr>
        <w:t> </w:t>
      </w:r>
      <w:r>
        <w:rPr/>
        <w:t>の規定により、以下のとおり届け出る。</w:t>
      </w:r>
    </w:p>
    <w:p>
      <w:pPr>
        <w:pStyle w:val="BodyText"/>
        <w:tabs>
          <w:tab w:pos="8514" w:val="left" w:leader="none"/>
          <w:tab w:pos="9054" w:val="left" w:leader="none"/>
          <w:tab w:pos="9594" w:val="left" w:leader="none"/>
        </w:tabs>
        <w:spacing w:line="230" w:lineRule="exact" w:before="0"/>
        <w:ind w:left="671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tabs>
          <w:tab w:pos="5760" w:val="left" w:leader="none"/>
        </w:tabs>
        <w:ind w:right="1109"/>
        <w:jc w:val="right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5940" w:val="left" w:leader="none"/>
        </w:tabs>
        <w:spacing w:before="4"/>
        <w:ind w:right="1109"/>
        <w:jc w:val="right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5943" w:val="left" w:leader="none"/>
        </w:tabs>
        <w:spacing w:before="3"/>
        <w:ind w:right="1107"/>
        <w:jc w:val="right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</w:r>
    </w:p>
    <w:p>
      <w:pPr>
        <w:pStyle w:val="BodyText"/>
        <w:tabs>
          <w:tab w:pos="1982" w:val="left" w:leader="none"/>
          <w:tab w:pos="3240" w:val="left" w:leader="none"/>
          <w:tab w:pos="4500" w:val="left" w:leader="none"/>
          <w:tab w:pos="5760" w:val="left" w:leader="none"/>
        </w:tabs>
        <w:ind w:right="1109"/>
        <w:jc w:val="right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電話番号(※)</w:t>
        <w:tab/>
        <w:t>（</w:t>
        <w:tab/>
        <w:t>）</w:t>
        <w:tab/>
        <w:t>－</w:t>
        <w:tab/>
      </w:r>
    </w:p>
    <w:p>
      <w:pPr>
        <w:pStyle w:val="BodyText"/>
        <w:ind w:left="3113"/>
      </w:pPr>
      <w:r>
        <w:rPr/>
        <w:t>（※病院・診療所に従事していない医師にあっては、その住所・電話番号を記載）</w:t>
      </w:r>
    </w:p>
    <w:p>
      <w:pPr>
        <w:pStyle w:val="BodyText"/>
        <w:spacing w:before="7"/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30"/>
        <w:gridCol w:w="2261"/>
        <w:gridCol w:w="2300"/>
        <w:gridCol w:w="1901"/>
      </w:tblGrid>
      <w:tr>
        <w:trPr>
          <w:trHeight w:val="232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68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・感染症死亡者の死体 ・感染症死亡疑い者の死体</w:t>
            </w:r>
          </w:p>
        </w:tc>
      </w:tr>
      <w:tr>
        <w:trPr>
          <w:trHeight w:val="234" w:hRule="atLeast"/>
        </w:trPr>
        <w:tc>
          <w:tcPr>
            <w:tcW w:w="2410" w:type="dxa"/>
          </w:tcPr>
          <w:p>
            <w:pPr>
              <w:pStyle w:val="TableParagraph"/>
              <w:spacing w:line="215" w:lineRule="exact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730" w:type="dxa"/>
          </w:tcPr>
          <w:p>
            <w:pPr>
              <w:pStyle w:val="TableParagraph"/>
              <w:spacing w:line="215" w:lineRule="exact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３性別</w:t>
            </w:r>
          </w:p>
        </w:tc>
        <w:tc>
          <w:tcPr>
            <w:tcW w:w="2261" w:type="dxa"/>
          </w:tcPr>
          <w:p>
            <w:pPr>
              <w:pStyle w:val="TableParagraph"/>
              <w:spacing w:line="215" w:lineRule="exact"/>
              <w:ind w:left="108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300" w:type="dxa"/>
          </w:tcPr>
          <w:p>
            <w:pPr>
              <w:pStyle w:val="TableParagraph"/>
              <w:spacing w:line="215" w:lineRule="exact"/>
              <w:ind w:left="108"/>
              <w:rPr>
                <w:sz w:val="18"/>
              </w:rPr>
            </w:pPr>
            <w:r>
              <w:rPr>
                <w:spacing w:val="-16"/>
                <w:sz w:val="18"/>
              </w:rPr>
              <w:t>５診断時の年齢(</w:t>
            </w:r>
            <w:r>
              <w:rPr>
                <w:spacing w:val="-4"/>
                <w:sz w:val="18"/>
              </w:rPr>
              <w:t>0</w:t>
            </w:r>
            <w:r>
              <w:rPr>
                <w:spacing w:val="-25"/>
                <w:sz w:val="18"/>
              </w:rPr>
              <w:t> 歳は月齢)</w:t>
            </w:r>
          </w:p>
        </w:tc>
        <w:tc>
          <w:tcPr>
            <w:tcW w:w="1901" w:type="dxa"/>
          </w:tcPr>
          <w:p>
            <w:pPr>
              <w:pStyle w:val="TableParagraph"/>
              <w:spacing w:line="215" w:lineRule="exact"/>
              <w:ind w:left="107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88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2261" w:type="dxa"/>
          </w:tcPr>
          <w:p>
            <w:pPr>
              <w:pStyle w:val="TableParagraph"/>
              <w:tabs>
                <w:tab w:pos="1257" w:val="left" w:leader="none"/>
                <w:tab w:pos="1749" w:val="left" w:leader="none"/>
              </w:tabs>
              <w:ind w:left="765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300" w:type="dxa"/>
          </w:tcPr>
          <w:p>
            <w:pPr>
              <w:pStyle w:val="TableParagraph"/>
              <w:tabs>
                <w:tab w:pos="1584" w:val="left" w:leader="none"/>
              </w:tabs>
              <w:ind w:left="765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5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line="230" w:lineRule="exact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124" w:val="left" w:leader="none"/>
                <w:tab w:pos="7616" w:val="left" w:leader="none"/>
              </w:tabs>
              <w:spacing w:line="213" w:lineRule="exact" w:before="2"/>
              <w:ind w:left="6140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67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153" w:val="left" w:leader="none"/>
                <w:tab w:pos="7645" w:val="left" w:leader="none"/>
              </w:tabs>
              <w:spacing w:line="213" w:lineRule="exact" w:before="2"/>
              <w:ind w:left="616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34" w:hRule="atLeast"/>
        </w:trPr>
        <w:tc>
          <w:tcPr>
            <w:tcW w:w="2410" w:type="dxa"/>
          </w:tcPr>
          <w:p>
            <w:pPr>
              <w:pStyle w:val="TableParagraph"/>
              <w:spacing w:line="215" w:lineRule="exact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1925" w:val="left" w:leader="none"/>
              </w:tabs>
              <w:spacing w:line="215" w:lineRule="exact"/>
              <w:ind w:left="119"/>
              <w:rPr>
                <w:sz w:val="18"/>
              </w:rPr>
            </w:pPr>
            <w:r>
              <w:rPr>
                <w:spacing w:val="-8"/>
                <w:sz w:val="18"/>
              </w:rPr>
              <w:t>１０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保</w:t>
            </w:r>
            <w:r>
              <w:rPr>
                <w:spacing w:val="-17"/>
                <w:sz w:val="18"/>
              </w:rPr>
              <w:t>護者</w:t>
            </w:r>
            <w:r>
              <w:rPr>
                <w:spacing w:val="-15"/>
                <w:sz w:val="18"/>
              </w:rPr>
              <w:t>住</w:t>
            </w:r>
            <w:r>
              <w:rPr>
                <w:sz w:val="18"/>
              </w:rPr>
              <w:t>所</w:t>
              <w:tab/>
            </w:r>
            <w:r>
              <w:rPr>
                <w:spacing w:val="-16"/>
                <w:sz w:val="18"/>
              </w:rPr>
              <w:t>（９</w:t>
            </w:r>
            <w:r>
              <w:rPr>
                <w:spacing w:val="-17"/>
                <w:sz w:val="18"/>
              </w:rPr>
              <w:t>、</w:t>
            </w:r>
            <w:r>
              <w:rPr>
                <w:spacing w:val="-16"/>
                <w:sz w:val="18"/>
              </w:rPr>
              <w:t>１０</w:t>
            </w:r>
            <w:r>
              <w:rPr>
                <w:spacing w:val="-17"/>
                <w:sz w:val="18"/>
              </w:rPr>
              <w:t>は</w:t>
            </w:r>
            <w:r>
              <w:rPr>
                <w:spacing w:val="-15"/>
                <w:sz w:val="18"/>
              </w:rPr>
              <w:t>患</w:t>
            </w:r>
            <w:r>
              <w:rPr>
                <w:spacing w:val="-17"/>
                <w:sz w:val="18"/>
              </w:rPr>
              <w:t>者が</w:t>
            </w:r>
            <w:r>
              <w:rPr>
                <w:spacing w:val="-15"/>
                <w:sz w:val="18"/>
              </w:rPr>
              <w:t>未</w:t>
            </w:r>
            <w:r>
              <w:rPr>
                <w:spacing w:val="-17"/>
                <w:sz w:val="18"/>
              </w:rPr>
              <w:t>成年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場合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32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4959" w:val="left" w:leader="none"/>
                <w:tab w:pos="5451" w:val="left" w:leader="none"/>
              </w:tabs>
              <w:spacing w:line="212" w:lineRule="exact"/>
              <w:ind w:left="3975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spacing w:before="12"/>
        <w:rPr>
          <w:sz w:val="17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"/>
        <w:gridCol w:w="4507"/>
        <w:gridCol w:w="4504"/>
        <w:gridCol w:w="102"/>
        <w:gridCol w:w="598"/>
      </w:tblGrid>
      <w:tr>
        <w:trPr>
          <w:trHeight w:val="234" w:hRule="atLeast"/>
        </w:trPr>
        <w:tc>
          <w:tcPr>
            <w:tcW w:w="382" w:type="dxa"/>
            <w:vMerge w:val="restart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9"/>
                <w:sz w:val="18"/>
              </w:rPr>
              <w:t>11</w:t>
            </w:r>
          </w:p>
          <w:p>
            <w:pPr>
              <w:pStyle w:val="TableParagraph"/>
              <w:spacing w:line="468" w:lineRule="exact" w:before="41"/>
              <w:ind w:left="107" w:right="82"/>
              <w:rPr>
                <w:sz w:val="18"/>
              </w:rPr>
            </w:pPr>
            <w:r>
              <w:rPr>
                <w:sz w:val="18"/>
              </w:rPr>
              <w:t>症状</w:t>
            </w:r>
          </w:p>
        </w:tc>
        <w:tc>
          <w:tcPr>
            <w:tcW w:w="4507" w:type="dxa"/>
            <w:vMerge w:val="restart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tabs>
                <w:tab w:pos="1091" w:val="left" w:leader="none"/>
                <w:tab w:pos="2405" w:val="left" w:leader="none"/>
              </w:tabs>
              <w:ind w:left="108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発</w:t>
            </w:r>
            <w:r>
              <w:rPr>
                <w:sz w:val="18"/>
              </w:rPr>
              <w:t>熱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頭</w:t>
            </w:r>
            <w:r>
              <w:rPr>
                <w:sz w:val="18"/>
              </w:rPr>
              <w:t>痛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筋肉</w:t>
            </w:r>
            <w:r>
              <w:rPr>
                <w:sz w:val="18"/>
              </w:rPr>
              <w:t>痛</w:t>
            </w:r>
          </w:p>
          <w:p>
            <w:pPr>
              <w:pStyle w:val="TableParagraph"/>
              <w:tabs>
                <w:tab w:pos="1091" w:val="left" w:leader="none"/>
                <w:tab w:pos="2405" w:val="left" w:leader="none"/>
              </w:tabs>
              <w:spacing w:before="2"/>
              <w:ind w:left="108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z w:val="18"/>
              </w:rPr>
              <w:t>咳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徐</w:t>
            </w:r>
            <w:r>
              <w:rPr>
                <w:sz w:val="18"/>
              </w:rPr>
              <w:t>脈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脱</w:t>
            </w:r>
            <w:r>
              <w:rPr>
                <w:sz w:val="18"/>
              </w:rPr>
              <w:t>水</w:t>
            </w:r>
          </w:p>
          <w:p>
            <w:pPr>
              <w:pStyle w:val="TableParagraph"/>
              <w:tabs>
                <w:tab w:pos="1091" w:val="left" w:leader="none"/>
                <w:tab w:pos="2405" w:val="left" w:leader="none"/>
              </w:tabs>
              <w:spacing w:before="2"/>
              <w:ind w:left="108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低血</w:t>
            </w:r>
            <w:r>
              <w:rPr>
                <w:sz w:val="18"/>
              </w:rPr>
              <w:t>圧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消化</w:t>
            </w:r>
            <w:r>
              <w:rPr>
                <w:spacing w:val="-15"/>
                <w:sz w:val="18"/>
              </w:rPr>
              <w:t>器</w:t>
            </w:r>
            <w:r>
              <w:rPr>
                <w:spacing w:val="-17"/>
                <w:sz w:val="18"/>
              </w:rPr>
              <w:t>症</w:t>
            </w:r>
            <w:r>
              <w:rPr>
                <w:sz w:val="18"/>
              </w:rPr>
              <w:t>状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出</w:t>
            </w:r>
            <w:r>
              <w:rPr>
                <w:sz w:val="18"/>
              </w:rPr>
              <w:t>血</w:t>
            </w:r>
          </w:p>
          <w:p>
            <w:pPr>
              <w:pStyle w:val="TableParagraph"/>
              <w:tabs>
                <w:tab w:pos="1912" w:val="left" w:leader="none"/>
                <w:tab w:pos="2734" w:val="left" w:leader="none"/>
              </w:tabs>
              <w:spacing w:before="5"/>
              <w:ind w:left="108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髄膜</w:t>
            </w:r>
            <w:r>
              <w:rPr>
                <w:sz w:val="18"/>
              </w:rPr>
              <w:t>炎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脳</w:t>
            </w:r>
            <w:r>
              <w:rPr>
                <w:sz w:val="18"/>
              </w:rPr>
              <w:t>炎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肺</w:t>
            </w:r>
            <w:r>
              <w:rPr>
                <w:sz w:val="18"/>
              </w:rPr>
              <w:t>炎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腎</w:t>
            </w:r>
            <w:r>
              <w:rPr>
                <w:spacing w:val="-17"/>
                <w:sz w:val="18"/>
              </w:rPr>
              <w:t>機能</w:t>
            </w:r>
            <w:r>
              <w:rPr>
                <w:spacing w:val="-15"/>
                <w:sz w:val="18"/>
              </w:rPr>
              <w:t>障</w:t>
            </w:r>
            <w:r>
              <w:rPr>
                <w:sz w:val="18"/>
              </w:rPr>
              <w:t>害</w:t>
            </w:r>
          </w:p>
          <w:p>
            <w:pPr>
              <w:pStyle w:val="TableParagraph"/>
              <w:tabs>
                <w:tab w:pos="4210" w:val="left" w:leader="none"/>
              </w:tabs>
              <w:spacing w:before="2"/>
              <w:ind w:left="108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spacing w:line="213" w:lineRule="exact" w:before="2"/>
              <w:ind w:left="108"/>
              <w:rPr>
                <w:sz w:val="18"/>
              </w:rPr>
            </w:pPr>
            <w:r>
              <w:rPr>
                <w:sz w:val="18"/>
              </w:rPr>
              <w:t>・なし</w:t>
            </w:r>
          </w:p>
        </w:tc>
        <w:tc>
          <w:tcPr>
            <w:tcW w:w="4504" w:type="dxa"/>
          </w:tcPr>
          <w:p>
            <w:pPr>
              <w:pStyle w:val="TableParagraph"/>
              <w:spacing w:line="210" w:lineRule="exact" w:before="2"/>
              <w:ind w:left="106"/>
              <w:rPr>
                <w:sz w:val="18"/>
              </w:rPr>
            </w:pPr>
            <w:r>
              <w:rPr>
                <w:sz w:val="18"/>
              </w:rPr>
              <w:t>１８ 感染原因・感染経路・感染地域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86" w:hRule="atLeast"/>
        </w:trPr>
        <w:tc>
          <w:tcPr>
            <w:tcW w:w="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4" w:type="dxa"/>
            <w:vMerge w:val="restart"/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①感染原因・感染経路（ 確定・推定 ）</w:t>
            </w:r>
          </w:p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spacing w:line="242" w:lineRule="auto"/>
              <w:ind w:left="435" w:right="76" w:hanging="330"/>
              <w:rPr>
                <w:sz w:val="18"/>
              </w:rPr>
            </w:pPr>
            <w:r>
              <w:rPr>
                <w:spacing w:val="-13"/>
                <w:sz w:val="18"/>
              </w:rPr>
              <w:t>１ 動物・蚊・昆虫等からの感染</w:t>
            </w:r>
            <w:r>
              <w:rPr>
                <w:spacing w:val="-15"/>
                <w:sz w:val="18"/>
              </w:rPr>
              <w:t>（</w:t>
            </w:r>
            <w:r>
              <w:rPr>
                <w:spacing w:val="-16"/>
                <w:sz w:val="18"/>
              </w:rPr>
              <w:t>動物・蚊・昆虫等の種</w:t>
            </w:r>
            <w:r>
              <w:rPr>
                <w:spacing w:val="-14"/>
                <w:sz w:val="18"/>
              </w:rPr>
              <w:t>類・状況：</w:t>
            </w:r>
          </w:p>
          <w:p>
            <w:pPr>
              <w:pStyle w:val="TableParagraph"/>
              <w:spacing w:line="230" w:lineRule="exact"/>
              <w:ind w:left="3913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line="242" w:lineRule="auto" w:before="4"/>
              <w:ind w:left="435" w:right="76" w:hanging="330"/>
              <w:rPr>
                <w:sz w:val="18"/>
              </w:rPr>
            </w:pPr>
            <w:r>
              <w:rPr>
                <w:spacing w:val="-7"/>
                <w:sz w:val="18"/>
              </w:rPr>
              <w:t>２ 輸血・血液製剤</w:t>
            </w:r>
            <w:r>
              <w:rPr>
                <w:spacing w:val="-17"/>
                <w:sz w:val="18"/>
              </w:rPr>
              <w:t>（</w:t>
            </w:r>
            <w:r>
              <w:rPr>
                <w:spacing w:val="-16"/>
                <w:sz w:val="18"/>
              </w:rPr>
              <w:t>輸血・血液製剤の種類・使用年月・</w:t>
            </w:r>
            <w:r>
              <w:rPr>
                <w:spacing w:val="-11"/>
                <w:sz w:val="18"/>
              </w:rPr>
              <w:t>状況：</w:t>
            </w:r>
          </w:p>
          <w:p>
            <w:pPr>
              <w:pStyle w:val="TableParagraph"/>
              <w:ind w:left="3913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3"/>
              <w:ind w:left="106"/>
              <w:rPr>
                <w:sz w:val="18"/>
              </w:rPr>
            </w:pPr>
            <w:r>
              <w:rPr>
                <w:sz w:val="18"/>
              </w:rPr>
              <w:t>３ その他（</w:t>
            </w:r>
          </w:p>
          <w:p>
            <w:pPr>
              <w:pStyle w:val="TableParagraph"/>
              <w:spacing w:before="4"/>
              <w:ind w:left="3880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  <w:p>
            <w:pPr>
              <w:pStyle w:val="TableParagraph"/>
              <w:tabs>
                <w:tab w:pos="1748" w:val="left" w:leader="none"/>
                <w:tab w:pos="3061" w:val="left" w:leader="none"/>
              </w:tabs>
              <w:spacing w:before="2"/>
              <w:ind w:left="106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都道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7"/>
                <w:sz w:val="18"/>
              </w:rPr>
              <w:t>市区</w:t>
            </w:r>
            <w:r>
              <w:rPr>
                <w:spacing w:val="-15"/>
                <w:sz w:val="18"/>
              </w:rPr>
              <w:t>町</w:t>
            </w:r>
            <w:r>
              <w:rPr>
                <w:spacing w:val="-17"/>
                <w:sz w:val="18"/>
              </w:rPr>
              <w:t>村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tabs>
                <w:tab w:pos="2240" w:val="left" w:leader="none"/>
              </w:tabs>
              <w:spacing w:before="4"/>
              <w:ind w:left="106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  <w:p>
            <w:pPr>
              <w:pStyle w:val="TableParagraph"/>
              <w:tabs>
                <w:tab w:pos="3224" w:val="left" w:leader="none"/>
              </w:tabs>
              <w:spacing w:before="3"/>
              <w:ind w:left="435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</w:tc>
        <w:tc>
          <w:tcPr>
            <w:tcW w:w="700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0" w:hRule="atLeast"/>
        </w:trPr>
        <w:tc>
          <w:tcPr>
            <w:tcW w:w="382" w:type="dxa"/>
            <w:vMerge w:val="restart"/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9"/>
                <w:sz w:val="18"/>
              </w:rPr>
              <w:t>12</w:t>
            </w: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spacing w:line="242" w:lineRule="auto"/>
              <w:ind w:left="107" w:right="82"/>
              <w:jc w:val="both"/>
              <w:rPr>
                <w:sz w:val="18"/>
              </w:rPr>
            </w:pPr>
            <w:r>
              <w:rPr>
                <w:sz w:val="18"/>
              </w:rPr>
              <w:t>診断方法</w:t>
            </w:r>
          </w:p>
        </w:tc>
        <w:tc>
          <w:tcPr>
            <w:tcW w:w="4507" w:type="dxa"/>
            <w:vMerge w:val="restart"/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spacing w:line="242" w:lineRule="auto"/>
              <w:ind w:left="436" w:right="1909" w:hanging="329"/>
              <w:rPr>
                <w:sz w:val="18"/>
              </w:rPr>
            </w:pPr>
            <w:r>
              <w:rPr>
                <w:spacing w:val="-17"/>
                <w:sz w:val="18"/>
              </w:rPr>
              <w:t>・分離・同定による病原体の検出検体：血液・髄液・その他</w:t>
            </w:r>
            <w:r>
              <w:rPr>
                <w:spacing w:val="-12"/>
                <w:sz w:val="18"/>
              </w:rPr>
              <w:t>（</w:t>
            </w:r>
          </w:p>
          <w:p>
            <w:pPr>
              <w:pStyle w:val="TableParagraph"/>
              <w:spacing w:line="230" w:lineRule="exact"/>
              <w:ind w:left="3881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line="242" w:lineRule="auto" w:before="5"/>
              <w:ind w:left="436" w:right="486" w:hanging="329"/>
              <w:rPr>
                <w:sz w:val="18"/>
              </w:rPr>
            </w:pPr>
            <w:r>
              <w:rPr>
                <w:spacing w:val="-12"/>
                <w:sz w:val="18"/>
              </w:rPr>
              <w:t>・検体から直接の</w:t>
            </w:r>
            <w:r>
              <w:rPr>
                <w:rFonts w:ascii="Arial" w:eastAsia="Arial"/>
                <w:spacing w:val="-6"/>
                <w:sz w:val="18"/>
              </w:rPr>
              <w:t>PCR</w:t>
            </w:r>
            <w:r>
              <w:rPr>
                <w:rFonts w:ascii="Arial" w:eastAsia="Arial"/>
                <w:spacing w:val="-17"/>
                <w:sz w:val="18"/>
              </w:rPr>
              <w:t> </w:t>
            </w:r>
            <w:r>
              <w:rPr>
                <w:spacing w:val="-16"/>
                <w:sz w:val="18"/>
              </w:rPr>
              <w:t>法による病原体遺伝子の検出</w:t>
            </w:r>
            <w:r>
              <w:rPr>
                <w:spacing w:val="-17"/>
                <w:sz w:val="18"/>
              </w:rPr>
              <w:t>検体：血液・髄液・その他</w:t>
            </w:r>
            <w:r>
              <w:rPr>
                <w:sz w:val="18"/>
              </w:rPr>
              <w:t>（</w:t>
            </w:r>
          </w:p>
          <w:p>
            <w:pPr>
              <w:pStyle w:val="TableParagraph"/>
              <w:spacing w:line="230" w:lineRule="exact"/>
              <w:ind w:left="3881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5"/>
              <w:ind w:left="108"/>
              <w:rPr>
                <w:sz w:val="18"/>
              </w:rPr>
            </w:pPr>
            <w:r>
              <w:rPr>
                <w:sz w:val="18"/>
              </w:rPr>
              <w:t>・</w:t>
            </w:r>
            <w:r>
              <w:rPr>
                <w:rFonts w:ascii="Arial" w:eastAsia="Arial"/>
                <w:sz w:val="18"/>
              </w:rPr>
              <w:t>IgM </w:t>
            </w:r>
            <w:r>
              <w:rPr>
                <w:sz w:val="18"/>
              </w:rPr>
              <w:t>抗体の検出</w:t>
            </w:r>
          </w:p>
          <w:p>
            <w:pPr>
              <w:pStyle w:val="TableParagraph"/>
              <w:spacing w:before="2"/>
              <w:ind w:left="436"/>
              <w:rPr>
                <w:sz w:val="18"/>
              </w:rPr>
            </w:pPr>
            <w:r>
              <w:rPr>
                <w:sz w:val="18"/>
              </w:rPr>
              <w:t>検体：血清・髄液・その他（</w:t>
            </w:r>
          </w:p>
          <w:p>
            <w:pPr>
              <w:pStyle w:val="TableParagraph"/>
              <w:spacing w:before="2"/>
              <w:ind w:left="3881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・ペア血清での中和抗体の検出</w:t>
            </w:r>
          </w:p>
          <w:p>
            <w:pPr>
              <w:pStyle w:val="TableParagraph"/>
              <w:spacing w:before="5"/>
              <w:ind w:left="451"/>
              <w:rPr>
                <w:sz w:val="18"/>
              </w:rPr>
            </w:pPr>
            <w:r>
              <w:rPr>
                <w:sz w:val="18"/>
              </w:rPr>
              <w:t>結果：抗体陽転 ・ 抗体価の有意上昇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tabs>
                <w:tab w:pos="3773" w:val="left" w:leader="none"/>
              </w:tabs>
              <w:ind w:right="433"/>
              <w:jc w:val="right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pacing w:val="-17"/>
                <w:sz w:val="18"/>
              </w:rPr>
              <w:t>の方</w:t>
            </w:r>
            <w:r>
              <w:rPr>
                <w:spacing w:val="-15"/>
                <w:sz w:val="18"/>
              </w:rPr>
              <w:t>法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before="2"/>
              <w:ind w:right="433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line="210" w:lineRule="exact" w:before="5"/>
              <w:ind w:right="433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結</w:t>
            </w:r>
            <w:r>
              <w:rPr>
                <w:spacing w:val="-15"/>
                <w:sz w:val="18"/>
              </w:rPr>
              <w:t>果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84" w:hRule="atLeast"/>
        </w:trPr>
        <w:tc>
          <w:tcPr>
            <w:tcW w:w="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 w:before="57"/>
              <w:ind w:left="231" w:right="169"/>
              <w:jc w:val="both"/>
              <w:rPr>
                <w:sz w:val="18"/>
              </w:rPr>
            </w:pPr>
            <w:r>
              <w:rPr>
                <w:sz w:val="18"/>
              </w:rPr>
              <w:t>この届出は診断後直ちに行ってください</w:t>
            </w:r>
          </w:p>
        </w:tc>
      </w:tr>
      <w:tr>
        <w:trPr>
          <w:trHeight w:val="551" w:hRule="atLeast"/>
        </w:trPr>
        <w:tc>
          <w:tcPr>
            <w:tcW w:w="4889" w:type="dxa"/>
            <w:gridSpan w:val="2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tabs>
                <w:tab w:pos="2897" w:val="left" w:leader="none"/>
              </w:tabs>
              <w:spacing w:line="242" w:lineRule="auto"/>
              <w:ind w:left="107" w:right="157"/>
              <w:jc w:val="both"/>
              <w:rPr>
                <w:sz w:val="18"/>
              </w:rPr>
            </w:pPr>
            <w:r>
              <w:rPr>
                <w:spacing w:val="-8"/>
                <w:sz w:val="18"/>
              </w:rPr>
              <w:t>１３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初</w:t>
            </w:r>
            <w:r>
              <w:rPr>
                <w:spacing w:val="-17"/>
                <w:sz w:val="18"/>
              </w:rPr>
              <w:t>診年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 年   月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-16"/>
                <w:sz w:val="18"/>
              </w:rPr>
              <w:t>日</w:t>
            </w:r>
            <w:r>
              <w:rPr>
                <w:spacing w:val="-8"/>
                <w:sz w:val="18"/>
              </w:rPr>
              <w:t>１４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診</w:t>
            </w:r>
            <w:r>
              <w:rPr>
                <w:spacing w:val="-17"/>
                <w:sz w:val="18"/>
              </w:rPr>
              <w:t>断（</w:t>
            </w:r>
            <w:r>
              <w:rPr>
                <w:spacing w:val="-15"/>
                <w:sz w:val="18"/>
              </w:rPr>
              <w:t>検</w:t>
            </w:r>
            <w:r>
              <w:rPr>
                <w:spacing w:val="-17"/>
                <w:sz w:val="18"/>
              </w:rPr>
              <w:t>案</w:t>
            </w:r>
            <w:r>
              <w:rPr>
                <w:spacing w:val="-13"/>
                <w:sz w:val="18"/>
              </w:rPr>
              <w:t>(※)）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 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  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年  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月  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日</w:t>
            </w:r>
            <w:r>
              <w:rPr>
                <w:spacing w:val="-8"/>
                <w:sz w:val="18"/>
              </w:rPr>
              <w:t>１５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感</w:t>
            </w:r>
            <w:r>
              <w:rPr>
                <w:spacing w:val="-17"/>
                <w:sz w:val="18"/>
              </w:rPr>
              <w:t>染し</w:t>
            </w:r>
            <w:r>
              <w:rPr>
                <w:spacing w:val="-15"/>
                <w:sz w:val="18"/>
              </w:rPr>
              <w:t>た</w:t>
            </w:r>
            <w:r>
              <w:rPr>
                <w:spacing w:val="-17"/>
                <w:sz w:val="18"/>
              </w:rPr>
              <w:t>と推</w:t>
            </w:r>
            <w:r>
              <w:rPr>
                <w:spacing w:val="-15"/>
                <w:sz w:val="18"/>
              </w:rPr>
              <w:t>定</w:t>
            </w:r>
            <w:r>
              <w:rPr>
                <w:spacing w:val="-17"/>
                <w:sz w:val="18"/>
              </w:rPr>
              <w:t>され</w:t>
            </w:r>
            <w:r>
              <w:rPr>
                <w:spacing w:val="-15"/>
                <w:sz w:val="18"/>
              </w:rPr>
              <w:t>る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 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年 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月 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日</w:t>
            </w:r>
            <w:r>
              <w:rPr>
                <w:spacing w:val="-8"/>
                <w:sz w:val="18"/>
              </w:rPr>
              <w:t>１６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発</w:t>
            </w:r>
            <w:r>
              <w:rPr>
                <w:spacing w:val="-17"/>
                <w:sz w:val="18"/>
              </w:rPr>
              <w:t>病年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（＊）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 年   月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-16"/>
                <w:sz w:val="18"/>
              </w:rPr>
              <w:t>日</w:t>
            </w:r>
            <w:r>
              <w:rPr>
                <w:spacing w:val="-8"/>
                <w:sz w:val="18"/>
              </w:rPr>
              <w:t>１７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死</w:t>
            </w:r>
            <w:r>
              <w:rPr>
                <w:spacing w:val="-17"/>
                <w:sz w:val="18"/>
              </w:rPr>
              <w:t>亡年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（※）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年 月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-16"/>
                <w:sz w:val="18"/>
              </w:rPr>
              <w:t>日</w:t>
            </w:r>
          </w:p>
        </w:tc>
        <w:tc>
          <w:tcPr>
            <w:tcW w:w="4504" w:type="dxa"/>
          </w:tcPr>
          <w:p>
            <w:pPr>
              <w:pStyle w:val="TableParagraph"/>
              <w:spacing w:line="242" w:lineRule="auto"/>
              <w:ind w:left="106" w:right="76"/>
              <w:rPr>
                <w:sz w:val="18"/>
              </w:rPr>
            </w:pPr>
            <w:r>
              <w:rPr>
                <w:spacing w:val="-17"/>
                <w:sz w:val="18"/>
              </w:rPr>
              <w:t>１９ その他感染症のまん延の防止及び当該者の医療のた</w:t>
            </w:r>
            <w:r>
              <w:rPr>
                <w:spacing w:val="-16"/>
                <w:sz w:val="18"/>
              </w:rPr>
              <w:t>めに医師が必要と認める事項</w:t>
            </w:r>
          </w:p>
        </w:tc>
        <w:tc>
          <w:tcPr>
            <w:tcW w:w="1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73" w:hRule="atLeast"/>
        </w:trPr>
        <w:tc>
          <w:tcPr>
            <w:tcW w:w="488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0"/>
        <w:ind w:left="232" w:right="0" w:firstLine="0"/>
        <w:jc w:val="left"/>
        <w:rPr>
          <w:sz w:val="16"/>
        </w:rPr>
      </w:pPr>
      <w:r>
        <w:rPr>
          <w:sz w:val="16"/>
        </w:rPr>
        <w:t>（1，3，11,12,18 欄は該当する番号等を○で囲み、4, 5, 13 から 17 欄は年齢、年月日を記入すること。</w:t>
      </w:r>
    </w:p>
    <w:p>
      <w:pPr>
        <w:spacing w:before="4"/>
        <w:ind w:left="232" w:right="1787" w:firstLine="0"/>
        <w:jc w:val="left"/>
        <w:rPr>
          <w:sz w:val="16"/>
        </w:rPr>
      </w:pPr>
      <w:r>
        <w:rPr>
          <w:sz w:val="16"/>
        </w:rPr>
        <w:t>(※)欄は、死亡者を検案した場合のみ記入すること。(＊)欄は、患者（確定例）を診断した場合のみ記入すること。11, 12 欄は、該当するものすべてを記載すること。）</w:t>
      </w:r>
    </w:p>
    <w:sectPr>
      <w:type w:val="continuous"/>
      <w:pgSz w:w="11910" w:h="16840"/>
      <w:pgMar w:top="600" w:bottom="280" w:left="90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2026-02-09T08:02:44Z</dcterms:created>
  <dcterms:modified xsi:type="dcterms:W3CDTF">2026-02-09T08:02:44Z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