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2C4CE" w14:textId="77777777" w:rsidR="00F75294" w:rsidRPr="000B4372" w:rsidRDefault="00F75294" w:rsidP="00F75294">
      <w:r w:rsidRPr="00C22D81">
        <w:rPr>
          <w:rFonts w:hint="eastAsia"/>
          <w:sz w:val="21"/>
          <w:szCs w:val="21"/>
        </w:rPr>
        <w:t>別記様式</w:t>
      </w:r>
      <w:r>
        <w:rPr>
          <w:rFonts w:hint="eastAsia"/>
          <w:sz w:val="21"/>
          <w:szCs w:val="21"/>
        </w:rPr>
        <w:t>５－８</w:t>
      </w:r>
    </w:p>
    <w:p w14:paraId="523504F3" w14:textId="77777777" w:rsidR="00F75294" w:rsidRPr="00C22D81" w:rsidRDefault="00F75294" w:rsidP="00F75294">
      <w:pPr>
        <w:jc w:val="center"/>
        <w:rPr>
          <w:sz w:val="28"/>
          <w:bdr w:val="single" w:sz="4" w:space="0" w:color="auto"/>
        </w:rPr>
      </w:pPr>
    </w:p>
    <w:p w14:paraId="570BD09E" w14:textId="77777777" w:rsidR="00F75294" w:rsidRPr="00C22D81" w:rsidRDefault="00F75294" w:rsidP="00F75294">
      <w:pPr>
        <w:jc w:val="center"/>
        <w:rPr>
          <w:sz w:val="28"/>
        </w:rPr>
      </w:pPr>
      <w:r w:rsidRPr="00C22D81">
        <w:rPr>
          <w:sz w:val="28"/>
          <w:bdr w:val="single" w:sz="4" w:space="0" w:color="auto"/>
        </w:rPr>
        <w:t>劇症型溶血性レンサ球菌感染症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14:paraId="7B4F1E47" w14:textId="77777777" w:rsidR="00F75294" w:rsidRPr="00C22D81" w:rsidRDefault="00F75294" w:rsidP="00F75294">
      <w:pPr>
        <w:rPr>
          <w:sz w:val="24"/>
        </w:rPr>
      </w:pPr>
    </w:p>
    <w:p w14:paraId="254984AD" w14:textId="77777777" w:rsidR="00F75294" w:rsidRPr="00C22D81" w:rsidRDefault="00F75294" w:rsidP="00F75294">
      <w:pPr>
        <w:rPr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14:paraId="1073B67E" w14:textId="77777777" w:rsidR="00F75294" w:rsidRPr="00C22D81" w:rsidRDefault="00F75294" w:rsidP="00F75294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422CCADA" w14:textId="77777777" w:rsidR="00F75294" w:rsidRPr="00C22D81" w:rsidRDefault="00F75294" w:rsidP="00F75294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4B6EE72F" w14:textId="77777777" w:rsidR="00F75294" w:rsidRPr="00C22D81" w:rsidRDefault="00F75294" w:rsidP="00F37595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78A7D5AE" w14:textId="77777777" w:rsidR="00F75294" w:rsidRPr="00C22D81" w:rsidRDefault="00F75294" w:rsidP="00F75294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59BD6BB8" w14:textId="77777777" w:rsidR="00F75294" w:rsidRPr="00C22D81" w:rsidRDefault="00F75294" w:rsidP="00F75294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52DA6741" w14:textId="77777777" w:rsidR="00F75294" w:rsidRPr="00C22D81" w:rsidRDefault="00F75294" w:rsidP="00F75294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1FB81AA8" w14:textId="77777777" w:rsidR="00F75294" w:rsidRPr="00C22D81" w:rsidRDefault="00F75294" w:rsidP="00F75294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74E3640A" w14:textId="77777777" w:rsidR="00F75294" w:rsidRPr="00C22D81" w:rsidRDefault="00F75294" w:rsidP="00F7529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8"/>
      </w:tblGrid>
      <w:tr w:rsidR="00F75294" w:rsidRPr="002D7F2C" w14:paraId="5595195C" w14:textId="77777777" w:rsidTr="005248E1">
        <w:trPr>
          <w:trHeight w:val="165"/>
        </w:trPr>
        <w:tc>
          <w:tcPr>
            <w:tcW w:w="4908" w:type="dxa"/>
          </w:tcPr>
          <w:p w14:paraId="5281B8A3" w14:textId="77777777" w:rsidR="00F75294" w:rsidRPr="002D7F2C" w:rsidRDefault="00F75294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F75294" w:rsidRPr="002D7F2C" w14:paraId="5461D52D" w14:textId="77777777" w:rsidTr="005248E1">
        <w:trPr>
          <w:trHeight w:val="268"/>
        </w:trPr>
        <w:tc>
          <w:tcPr>
            <w:tcW w:w="4908" w:type="dxa"/>
          </w:tcPr>
          <w:p w14:paraId="53FAB796" w14:textId="77777777" w:rsidR="00F75294" w:rsidRPr="002D7F2C" w:rsidRDefault="00F75294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483BF777" w14:textId="77777777" w:rsidR="00F75294" w:rsidRPr="00C22D81" w:rsidRDefault="00F75294" w:rsidP="00F75294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966"/>
      </w:tblGrid>
      <w:tr w:rsidR="00F75294" w:rsidRPr="002D7F2C" w14:paraId="70BB64DF" w14:textId="77777777" w:rsidTr="005248E1">
        <w:trPr>
          <w:trHeight w:val="380"/>
        </w:trPr>
        <w:tc>
          <w:tcPr>
            <w:tcW w:w="1920" w:type="dxa"/>
          </w:tcPr>
          <w:p w14:paraId="3F915B16" w14:textId="77777777" w:rsidR="00F75294" w:rsidRPr="002D7F2C" w:rsidRDefault="00F75294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966" w:type="dxa"/>
          </w:tcPr>
          <w:p w14:paraId="46602013" w14:textId="77777777" w:rsidR="00F75294" w:rsidRPr="002D7F2C" w:rsidRDefault="00F75294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F75294" w:rsidRPr="002D7F2C" w14:paraId="1B381A62" w14:textId="77777777" w:rsidTr="005248E1">
        <w:trPr>
          <w:trHeight w:val="380"/>
        </w:trPr>
        <w:tc>
          <w:tcPr>
            <w:tcW w:w="1920" w:type="dxa"/>
          </w:tcPr>
          <w:p w14:paraId="6019B566" w14:textId="77777777" w:rsidR="00F75294" w:rsidRPr="002D7F2C" w:rsidRDefault="00F75294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966" w:type="dxa"/>
          </w:tcPr>
          <w:p w14:paraId="5550E398" w14:textId="77777777" w:rsidR="00F75294" w:rsidRPr="002D7F2C" w:rsidRDefault="00F75294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5258E51C" w14:textId="77777777" w:rsidR="00F75294" w:rsidRPr="00C22D81" w:rsidRDefault="00F75294" w:rsidP="00F752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425"/>
        <w:gridCol w:w="4817"/>
      </w:tblGrid>
      <w:tr w:rsidR="00F75294" w:rsidRPr="002D7F2C" w14:paraId="03FCB7FD" w14:textId="77777777" w:rsidTr="005248E1">
        <w:trPr>
          <w:trHeight w:val="324"/>
        </w:trPr>
        <w:tc>
          <w:tcPr>
            <w:tcW w:w="495" w:type="dxa"/>
            <w:vMerge w:val="restart"/>
          </w:tcPr>
          <w:p w14:paraId="375A5643" w14:textId="77777777" w:rsidR="00F75294" w:rsidRPr="002D7F2C" w:rsidRDefault="00F75294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spacing w:val="-8"/>
              </w:rPr>
            </w:pPr>
          </w:p>
          <w:p w14:paraId="1FAC222E" w14:textId="77777777" w:rsidR="00F75294" w:rsidRPr="002D7F2C" w:rsidRDefault="00F75294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29A81062" w14:textId="77777777" w:rsidR="00F75294" w:rsidRPr="002D7F2C" w:rsidRDefault="00F75294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spacing w:val="-8"/>
              </w:rPr>
            </w:pPr>
          </w:p>
          <w:p w14:paraId="2F8958FE" w14:textId="77777777" w:rsidR="00F75294" w:rsidRPr="002D7F2C" w:rsidRDefault="00F75294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4327D680" w14:textId="77777777" w:rsidR="00F75294" w:rsidRPr="002D7F2C" w:rsidRDefault="00F75294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spacing w:val="-8"/>
              </w:rPr>
            </w:pPr>
          </w:p>
          <w:p w14:paraId="6A5CB840" w14:textId="77777777" w:rsidR="00F75294" w:rsidRPr="002D7F2C" w:rsidRDefault="00F75294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14:paraId="02156198" w14:textId="77777777" w:rsidR="00F75294" w:rsidRPr="002D7F2C" w:rsidRDefault="00F75294" w:rsidP="005248E1">
            <w:pPr>
              <w:jc w:val="center"/>
              <w:rPr>
                <w:spacing w:val="-8"/>
              </w:rPr>
            </w:pPr>
          </w:p>
        </w:tc>
        <w:tc>
          <w:tcPr>
            <w:tcW w:w="4425" w:type="dxa"/>
            <w:vMerge w:val="restart"/>
          </w:tcPr>
          <w:p w14:paraId="094DBEBE" w14:textId="77777777" w:rsidR="00F75294" w:rsidRPr="002D7F2C" w:rsidRDefault="00F75294" w:rsidP="005248E1">
            <w:pPr>
              <w:rPr>
                <w:spacing w:val="-8"/>
              </w:rPr>
            </w:pPr>
          </w:p>
          <w:p w14:paraId="069B2D2F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・ショック　　　</w:t>
            </w:r>
          </w:p>
          <w:p w14:paraId="0A212A5A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・肝不全　　・腎不全　　・急性呼吸窮迫症候群　</w:t>
            </w:r>
          </w:p>
          <w:p w14:paraId="35627173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・ＤＩＣ　　・軟部組織炎</w:t>
            </w:r>
          </w:p>
          <w:p w14:paraId="1CA728E7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・全身性紅斑性発疹　・中枢神経症状</w:t>
            </w:r>
          </w:p>
          <w:p w14:paraId="53D8F232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・その他（　　　　　　　　　　　　　　　　</w:t>
            </w:r>
            <w:r>
              <w:rPr>
                <w:rFonts w:hint="eastAsia"/>
                <w:spacing w:val="-8"/>
              </w:rPr>
              <w:t xml:space="preserve"> </w:t>
            </w:r>
            <w:r w:rsidRPr="002D7F2C">
              <w:rPr>
                <w:rFonts w:hint="eastAsia"/>
                <w:spacing w:val="-8"/>
              </w:rPr>
              <w:t xml:space="preserve">　）　</w:t>
            </w:r>
          </w:p>
        </w:tc>
        <w:tc>
          <w:tcPr>
            <w:tcW w:w="4817" w:type="dxa"/>
          </w:tcPr>
          <w:p w14:paraId="44D03E8E" w14:textId="77777777" w:rsidR="00F75294" w:rsidRPr="002D7F2C" w:rsidRDefault="00F75294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F75294" w:rsidRPr="002D7F2C" w14:paraId="6BA54AB2" w14:textId="77777777" w:rsidTr="005248E1">
        <w:trPr>
          <w:trHeight w:val="1505"/>
        </w:trPr>
        <w:tc>
          <w:tcPr>
            <w:tcW w:w="495" w:type="dxa"/>
            <w:vMerge/>
          </w:tcPr>
          <w:p w14:paraId="112B15B1" w14:textId="77777777" w:rsidR="00F75294" w:rsidRPr="002D7F2C" w:rsidRDefault="00F75294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425" w:type="dxa"/>
            <w:vMerge/>
          </w:tcPr>
          <w:p w14:paraId="3CEBE44B" w14:textId="77777777" w:rsidR="00F75294" w:rsidRPr="002D7F2C" w:rsidRDefault="00F75294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17" w:type="dxa"/>
            <w:vMerge w:val="restart"/>
          </w:tcPr>
          <w:p w14:paraId="40A1E58A" w14:textId="77777777" w:rsidR="00F75294" w:rsidRPr="002D7F2C" w:rsidRDefault="00F75294" w:rsidP="005248E1">
            <w:pPr>
              <w:rPr>
                <w:spacing w:val="-8"/>
                <w:szCs w:val="18"/>
              </w:rPr>
            </w:pPr>
          </w:p>
          <w:p w14:paraId="1DEFC63D" w14:textId="77777777" w:rsidR="00F75294" w:rsidRPr="002D7F2C" w:rsidRDefault="00F75294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1294C33E" w14:textId="77777777" w:rsidR="00F75294" w:rsidRPr="002D7F2C" w:rsidRDefault="00F75294" w:rsidP="005248E1">
            <w:pPr>
              <w:rPr>
                <w:spacing w:val="-8"/>
                <w:szCs w:val="18"/>
              </w:rPr>
            </w:pPr>
          </w:p>
          <w:p w14:paraId="7012D406" w14:textId="77777777" w:rsidR="00F75294" w:rsidRPr="002D7F2C" w:rsidRDefault="00F75294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飛沫・飛沫核感染（感染源の種類・状況：　　　　　　　　　　　　　　</w:t>
            </w:r>
          </w:p>
          <w:p w14:paraId="1D5CD45B" w14:textId="77777777" w:rsidR="00F75294" w:rsidRPr="002D7F2C" w:rsidRDefault="00F75294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0D4B6960" w14:textId="77777777" w:rsidR="00F75294" w:rsidRPr="002D7F2C" w:rsidRDefault="00F75294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２　経口感染（飲食物の種類・状況：　　　　　　　　　　　　</w:t>
            </w:r>
          </w:p>
          <w:p w14:paraId="211631D6" w14:textId="77777777" w:rsidR="00F75294" w:rsidRPr="002D7F2C" w:rsidRDefault="00F75294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6B82ADCA" w14:textId="77777777" w:rsidR="00F75294" w:rsidRPr="002D7F2C" w:rsidRDefault="00F75294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接触感染（接触した人・物の種類・状況：</w:t>
            </w:r>
          </w:p>
          <w:p w14:paraId="0F52106D" w14:textId="77777777" w:rsidR="00F75294" w:rsidRPr="002D7F2C" w:rsidRDefault="00F75294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14:paraId="5A4CEAC1" w14:textId="77777777" w:rsidR="00F75294" w:rsidRPr="002D7F2C" w:rsidRDefault="00F75294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４　創傷感染（創傷の部位・状況：　　　　　　　　　　</w:t>
            </w:r>
          </w:p>
          <w:p w14:paraId="53D6E10D" w14:textId="77777777" w:rsidR="00F75294" w:rsidRPr="002D7F2C" w:rsidRDefault="00F75294" w:rsidP="005248E1">
            <w:pPr>
              <w:ind w:firstLineChars="50" w:firstLine="90"/>
              <w:rPr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5A45A" wp14:editId="657EC97D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30480</wp:posOffset>
                      </wp:positionV>
                      <wp:extent cx="381000" cy="2519045"/>
                      <wp:effectExtent l="5715" t="10795" r="13335" b="133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AF0E8" w14:textId="77777777" w:rsidR="00F75294" w:rsidRDefault="00F75294" w:rsidP="00F75294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0pt;margin-top:2.4pt;width:30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58YTAIAAGMEAAAOAAAAZHJzL2Uyb0RvYy54bWysVMGO0zAQvSPxD5bvNElpoRttulp2KULa&#10;BaQF7q7jNBaOx9huk71uJcRH8AuIM9+TH2HsdLsBboge3BnPzPPMm5mcnnWNIjthnQRd0GySUiI0&#10;h1LqTUE/vF89WVDiPNMlU6BFQW+Fo2fLx49OW5OLKdSgSmEJgmiXt6agtfcmTxLHa9EwNwEjNBor&#10;sA3zqNpNUlrWInqjkmmaPktasKWxwIVzeHs5GOky4leV4P5tVTnhiSoo5ubjaeO5DmeyPGX5xjJT&#10;S35Ig/1DFg2TGh89Ql0yz8jWyr+gGsktOKj8hEOTQFVJLmINWE2W/lHNTc2MiLUgOc4caXL/D5a/&#10;2b2zRJbYO0o0a7BF/f5Lf/e9v/vZ77+Sfv+t3+/7ux+okyzQ1RqXY9SNwTjfvYAuhIbSnbkC/skR&#10;DRc10xtxbi20tWAlphsjk1HogOMCyLq9hhLfZVsPEairbBMAkR2C6Ni222OrROcJx8uniyxN0cLR&#10;NJ1nJ+lsHpJLWH4fbazzrwQ0JAgFtTgKEZ3trpwfXO9dYvagZLmSSkXFbtYXypIdw7FZxd8B3Y3d&#10;lCZtQU/m0/lAwNjmxhCYash2ePU3iEZ6nH8lm4Iujk4sD7S91CUGsNwzqQYZq1Maiww8BuoGEn23&#10;7tAxXK6hvEVGLQxzjnuJgmAf8Z+SFqe8oO7zlllBiXqtsS8n2WwW1iIqs/nzKSp2bFmPLUzzGnB5&#10;EGwQL/ywSltj5abGt4ZJ0HCOvaxkpPkhr0PmOMmxUYetC6sy1qPXw7dh+QsAAP//AwBQSwMEFAAG&#10;AAgAAAAhAGSPAKzcAAAACQEAAA8AAABkcnMvZG93bnJldi54bWxMj81OwzAQhO9IvIO1SFwQtYv6&#10;E4U4FULtkYq2cHfjJYmI11Hspubt2Zzgtp9mNDtTbJLrxIhDaD1pmM8UCKTK25ZqDR+n3WMGIkRD&#10;1nSeUMMPBtiUtzeFya2/0gHHY6wFh1DIjYYmxj6XMlQNOhNmvkdi7csPzkTGoZZ2MFcOd518Umol&#10;nWmJPzSmx9cGq+/jxWlIq9PD2/oQ19tsP6a9NLvt+/Cp9f1denkGETHFPzNM9bk6lNzp7C9kg+g0&#10;LDLFW+J0gGB9uZj4zKzmS5BlIf8vKH8BAAD//wMAUEsBAi0AFAAGAAgAAAAhALaDOJL+AAAA4QEA&#10;ABMAAAAAAAAAAAAAAAAAAAAAAFtDb250ZW50X1R5cGVzXS54bWxQSwECLQAUAAYACAAAACEAOP0h&#10;/9YAAACUAQAACwAAAAAAAAAAAAAAAAAvAQAAX3JlbHMvLnJlbHNQSwECLQAUAAYACAAAACEAYPef&#10;GEwCAABjBAAADgAAAAAAAAAAAAAAAAAuAgAAZHJzL2Uyb0RvYy54bWxQSwECLQAUAAYACAAAACEA&#10;ZI8ArNwAAAAJAQAADwAAAAAAAAAAAAAAAACmBAAAZHJzL2Rvd25yZXYueG1sUEsFBgAAAAAEAAQA&#10;8wAAAK8FAAAAAA==&#10;">
                      <v:textbox style="layout-flow:vertical-ideographic">
                        <w:txbxContent>
                          <w:p w:rsidR="00F75294" w:rsidRDefault="00F75294" w:rsidP="00F7529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 　　　　　）</w:t>
            </w:r>
          </w:p>
          <w:p w14:paraId="7584A1FC" w14:textId="77777777" w:rsidR="00F75294" w:rsidRPr="002D7F2C" w:rsidRDefault="00F75294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５　その他（</w:t>
            </w:r>
          </w:p>
          <w:p w14:paraId="7C4740D2" w14:textId="77777777" w:rsidR="00F75294" w:rsidRPr="002D7F2C" w:rsidRDefault="00F75294" w:rsidP="005248E1">
            <w:pPr>
              <w:ind w:firstLineChars="100" w:firstLine="164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）</w:t>
            </w:r>
          </w:p>
          <w:p w14:paraId="548EB74B" w14:textId="77777777" w:rsidR="00F75294" w:rsidRPr="002D7F2C" w:rsidRDefault="00F75294" w:rsidP="005248E1">
            <w:pPr>
              <w:rPr>
                <w:spacing w:val="-8"/>
              </w:rPr>
            </w:pPr>
          </w:p>
          <w:p w14:paraId="021A8D98" w14:textId="77777777" w:rsidR="00F75294" w:rsidRPr="002D7F2C" w:rsidRDefault="00F75294" w:rsidP="005248E1">
            <w:pPr>
              <w:rPr>
                <w:spacing w:val="-8"/>
              </w:rPr>
            </w:pPr>
          </w:p>
          <w:p w14:paraId="4FB6AF6C" w14:textId="77777777" w:rsidR="00F75294" w:rsidRPr="002D7F2C" w:rsidRDefault="00F75294" w:rsidP="005248E1">
            <w:pPr>
              <w:rPr>
                <w:spacing w:val="-8"/>
              </w:rPr>
            </w:pPr>
          </w:p>
          <w:p w14:paraId="2E74ACB6" w14:textId="77777777" w:rsidR="00F75294" w:rsidRPr="002D7F2C" w:rsidRDefault="00F75294" w:rsidP="005248E1">
            <w:pPr>
              <w:rPr>
                <w:spacing w:val="-8"/>
              </w:rPr>
            </w:pPr>
          </w:p>
          <w:p w14:paraId="4D1290DE" w14:textId="77777777" w:rsidR="00F75294" w:rsidRPr="002D7F2C" w:rsidRDefault="00F75294" w:rsidP="005248E1">
            <w:pPr>
              <w:rPr>
                <w:spacing w:val="-8"/>
              </w:rPr>
            </w:pPr>
          </w:p>
          <w:p w14:paraId="5C4C6AD1" w14:textId="77777777" w:rsidR="00F75294" w:rsidRPr="002D7F2C" w:rsidRDefault="00F75294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②感染地域（　確定　・　推定　）</w:t>
            </w:r>
          </w:p>
          <w:p w14:paraId="7AAAA96A" w14:textId="77777777" w:rsidR="00F75294" w:rsidRPr="002D7F2C" w:rsidRDefault="00F75294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日本国内（　　　都道府県　　　　市区町村）</w:t>
            </w:r>
          </w:p>
          <w:p w14:paraId="00325161" w14:textId="77777777" w:rsidR="00F75294" w:rsidRPr="002D7F2C" w:rsidRDefault="00F75294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２　国外（　</w:t>
            </w:r>
            <w:r w:rsidRPr="002D7F2C">
              <w:rPr>
                <w:rFonts w:cs="Arial" w:hint="eastAsia"/>
                <w:spacing w:val="-8"/>
              </w:rPr>
              <w:t xml:space="preserve">　　　　　</w:t>
            </w:r>
            <w:r w:rsidRPr="002D7F2C">
              <w:rPr>
                <w:rFonts w:cs="Arial"/>
                <w:spacing w:val="-8"/>
              </w:rPr>
              <w:t xml:space="preserve">　　国</w:t>
            </w:r>
          </w:p>
          <w:p w14:paraId="2568B21C" w14:textId="77777777" w:rsidR="00F75294" w:rsidRPr="002D7F2C" w:rsidRDefault="00F75294" w:rsidP="005248E1">
            <w:pPr>
              <w:ind w:firstLineChars="200" w:firstLine="32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詳細地域　　　　　　　　　　　　　）</w:t>
            </w:r>
          </w:p>
          <w:p w14:paraId="3C8594AB" w14:textId="77777777" w:rsidR="00F75294" w:rsidRPr="002D7F2C" w:rsidRDefault="00F75294" w:rsidP="005248E1">
            <w:pPr>
              <w:rPr>
                <w:spacing w:val="-8"/>
              </w:rPr>
            </w:pPr>
          </w:p>
        </w:tc>
      </w:tr>
      <w:tr w:rsidR="00F75294" w:rsidRPr="002D7F2C" w14:paraId="13F074D2" w14:textId="77777777" w:rsidTr="005248E1">
        <w:trPr>
          <w:trHeight w:val="2055"/>
        </w:trPr>
        <w:tc>
          <w:tcPr>
            <w:tcW w:w="495" w:type="dxa"/>
          </w:tcPr>
          <w:p w14:paraId="3F2F820E" w14:textId="77777777" w:rsidR="00F75294" w:rsidRPr="002D7F2C" w:rsidRDefault="00F75294" w:rsidP="005248E1">
            <w:pPr>
              <w:pStyle w:val="a4"/>
              <w:ind w:left="720"/>
              <w:jc w:val="center"/>
              <w:rPr>
                <w:spacing w:val="-8"/>
              </w:rPr>
            </w:pPr>
          </w:p>
          <w:p w14:paraId="1C9D2270" w14:textId="77777777" w:rsidR="00F75294" w:rsidRPr="002D7F2C" w:rsidRDefault="00F75294" w:rsidP="005248E1">
            <w:pPr>
              <w:pStyle w:val="a4"/>
              <w:ind w:left="720"/>
              <w:jc w:val="center"/>
              <w:rPr>
                <w:spacing w:val="-8"/>
              </w:rPr>
            </w:pPr>
          </w:p>
          <w:p w14:paraId="533EE3E0" w14:textId="77777777" w:rsidR="00F75294" w:rsidRPr="002D7F2C" w:rsidRDefault="00F75294" w:rsidP="005248E1">
            <w:pPr>
              <w:pStyle w:val="a4"/>
              <w:ind w:left="720"/>
              <w:jc w:val="center"/>
              <w:rPr>
                <w:spacing w:val="-8"/>
              </w:rPr>
            </w:pPr>
          </w:p>
          <w:p w14:paraId="2EB8E344" w14:textId="77777777" w:rsidR="00F75294" w:rsidRPr="002D7F2C" w:rsidRDefault="00F75294" w:rsidP="005248E1">
            <w:pPr>
              <w:pStyle w:val="a4"/>
              <w:ind w:left="720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05F367D8" w14:textId="77777777" w:rsidR="00F75294" w:rsidRPr="002D7F2C" w:rsidRDefault="00F75294" w:rsidP="005248E1">
            <w:pPr>
              <w:pStyle w:val="a4"/>
              <w:ind w:left="720"/>
              <w:jc w:val="center"/>
              <w:rPr>
                <w:spacing w:val="-8"/>
              </w:rPr>
            </w:pPr>
          </w:p>
          <w:p w14:paraId="65E38F86" w14:textId="77777777" w:rsidR="00F75294" w:rsidRPr="002D7F2C" w:rsidRDefault="00F75294" w:rsidP="005248E1">
            <w:pPr>
              <w:pStyle w:val="a4"/>
              <w:ind w:left="720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425" w:type="dxa"/>
          </w:tcPr>
          <w:p w14:paraId="66060183" w14:textId="77777777" w:rsidR="00F75294" w:rsidRPr="002D7F2C" w:rsidRDefault="00F75294" w:rsidP="005248E1">
            <w:pPr>
              <w:rPr>
                <w:spacing w:val="-8"/>
              </w:rPr>
            </w:pPr>
          </w:p>
          <w:p w14:paraId="0F74E5C5" w14:textId="77777777" w:rsidR="00F75294" w:rsidRPr="002D7F2C" w:rsidRDefault="00F75294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・分離・同定による病原体の検出</w:t>
            </w:r>
          </w:p>
          <w:p w14:paraId="129F6E9E" w14:textId="77777777" w:rsidR="00F75294" w:rsidRDefault="00F75294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 ：血液・</w:t>
            </w:r>
            <w:r>
              <w:rPr>
                <w:rFonts w:hint="eastAsia"/>
                <w:spacing w:val="-8"/>
              </w:rPr>
              <w:t>髄液</w:t>
            </w: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胸水・腹水・生検組織・手術創・</w:t>
            </w:r>
          </w:p>
          <w:p w14:paraId="096351C8" w14:textId="77777777" w:rsidR="00F75294" w:rsidRDefault="00F75294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　　 </w:t>
            </w:r>
            <w:r w:rsidRPr="002D7F2C">
              <w:rPr>
                <w:rFonts w:hint="eastAsia"/>
                <w:spacing w:val="-8"/>
              </w:rPr>
              <w:t>壊死軟部組織</w:t>
            </w:r>
            <w:r>
              <w:rPr>
                <w:rFonts w:hint="eastAsia"/>
                <w:spacing w:val="-8"/>
              </w:rPr>
              <w:t>・</w:t>
            </w:r>
            <w:r w:rsidRPr="002D7F2C">
              <w:rPr>
                <w:rFonts w:hint="eastAsia"/>
                <w:spacing w:val="-8"/>
              </w:rPr>
              <w:t>その他（</w:t>
            </w:r>
            <w:r>
              <w:rPr>
                <w:rFonts w:hint="eastAsia"/>
                <w:spacing w:val="-8"/>
              </w:rPr>
              <w:t xml:space="preserve">　　　　　　</w:t>
            </w:r>
          </w:p>
          <w:p w14:paraId="424529D7" w14:textId="77777777" w:rsidR="00F75294" w:rsidRDefault="00F75294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                                            　 　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7263022E" w14:textId="77777777" w:rsidR="00F75294" w:rsidRDefault="00F75294" w:rsidP="005248E1">
            <w:pPr>
              <w:rPr>
                <w:spacing w:val="-8"/>
              </w:rPr>
            </w:pPr>
          </w:p>
          <w:p w14:paraId="5B57A030" w14:textId="77777777" w:rsidR="00F75294" w:rsidRPr="002D7F2C" w:rsidRDefault="00F75294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血清群：Ａ群・Ｂ群・Ｃ群・Ｇ群</w:t>
            </w:r>
          </w:p>
          <w:p w14:paraId="4BA9267B" w14:textId="77777777" w:rsidR="00F75294" w:rsidRPr="002D7F2C" w:rsidRDefault="00F75294" w:rsidP="005248E1">
            <w:pPr>
              <w:ind w:firstLineChars="600" w:firstLine="98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その他（　　　　群）</w:t>
            </w:r>
          </w:p>
          <w:p w14:paraId="33361CBE" w14:textId="77777777" w:rsidR="00F75294" w:rsidRPr="002D7F2C" w:rsidRDefault="00F75294" w:rsidP="005248E1">
            <w:pPr>
              <w:ind w:firstLineChars="200" w:firstLine="328"/>
              <w:rPr>
                <w:spacing w:val="-8"/>
              </w:rPr>
            </w:pPr>
          </w:p>
          <w:p w14:paraId="3DF9799E" w14:textId="77777777" w:rsidR="00F75294" w:rsidRPr="002D7F2C" w:rsidRDefault="00F75294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Ｍ型/Ｔ型別：Ｍ(      )型、Ｔ（　　　）型</w:t>
            </w:r>
          </w:p>
          <w:p w14:paraId="26BB7F03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</w:t>
            </w:r>
          </w:p>
          <w:p w14:paraId="02045D0D" w14:textId="77777777" w:rsidR="00F75294" w:rsidRPr="002D7F2C" w:rsidRDefault="00F75294" w:rsidP="005248E1">
            <w:pPr>
              <w:ind w:firstLineChars="600" w:firstLine="984"/>
              <w:rPr>
                <w:spacing w:val="-8"/>
              </w:rPr>
            </w:pPr>
          </w:p>
          <w:p w14:paraId="7C726FB8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・その他の検査方法（　　　　　　　　　　　　　）</w:t>
            </w:r>
          </w:p>
          <w:p w14:paraId="4D34E84C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検体（　　　　　　　　　　　　　　　　　）</w:t>
            </w:r>
          </w:p>
          <w:p w14:paraId="01C07F29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結果（　　　　　　　　　　　　　　　　　）</w:t>
            </w:r>
          </w:p>
          <w:p w14:paraId="50DAE950" w14:textId="77777777" w:rsidR="00F75294" w:rsidRPr="002D7F2C" w:rsidRDefault="00F75294" w:rsidP="005248E1">
            <w:pPr>
              <w:rPr>
                <w:spacing w:val="-8"/>
              </w:rPr>
            </w:pPr>
          </w:p>
        </w:tc>
        <w:tc>
          <w:tcPr>
            <w:tcW w:w="4817" w:type="dxa"/>
            <w:vMerge/>
          </w:tcPr>
          <w:p w14:paraId="79357C5A" w14:textId="77777777" w:rsidR="00F75294" w:rsidRPr="002D7F2C" w:rsidRDefault="00F75294" w:rsidP="005248E1">
            <w:pPr>
              <w:widowControl/>
              <w:jc w:val="left"/>
              <w:rPr>
                <w:spacing w:val="-8"/>
              </w:rPr>
            </w:pPr>
          </w:p>
        </w:tc>
      </w:tr>
      <w:tr w:rsidR="00F75294" w:rsidRPr="002D7F2C" w14:paraId="2798082E" w14:textId="77777777" w:rsidTr="005248E1">
        <w:trPr>
          <w:trHeight w:val="1333"/>
        </w:trPr>
        <w:tc>
          <w:tcPr>
            <w:tcW w:w="4920" w:type="dxa"/>
            <w:gridSpan w:val="2"/>
          </w:tcPr>
          <w:p w14:paraId="0ABE53F7" w14:textId="77777777" w:rsidR="00F75294" w:rsidRPr="002D7F2C" w:rsidRDefault="00F75294" w:rsidP="005248E1">
            <w:pPr>
              <w:pStyle w:val="a4"/>
              <w:ind w:left="720"/>
              <w:rPr>
                <w:spacing w:val="-8"/>
              </w:rPr>
            </w:pPr>
          </w:p>
          <w:p w14:paraId="42A7DCA2" w14:textId="77777777" w:rsidR="00F75294" w:rsidRPr="002D7F2C" w:rsidRDefault="00F75294" w:rsidP="00F37595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3CC80BA4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17375C8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257A6661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3B66037" w14:textId="77777777" w:rsidR="00F75294" w:rsidRPr="002D7F2C" w:rsidRDefault="00F75294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4817" w:type="dxa"/>
            <w:vMerge/>
          </w:tcPr>
          <w:p w14:paraId="66961B09" w14:textId="77777777" w:rsidR="00F75294" w:rsidRPr="002D7F2C" w:rsidRDefault="00F75294" w:rsidP="005248E1">
            <w:pPr>
              <w:widowControl/>
              <w:jc w:val="left"/>
              <w:rPr>
                <w:spacing w:val="-8"/>
              </w:rPr>
            </w:pPr>
          </w:p>
        </w:tc>
      </w:tr>
    </w:tbl>
    <w:p w14:paraId="0E7E935F" w14:textId="77777777" w:rsidR="00F75294" w:rsidRPr="00C22D81" w:rsidRDefault="00F75294" w:rsidP="00F75294"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14:paraId="28E86201" w14:textId="77777777" w:rsidR="00F75294" w:rsidRPr="00C22D81" w:rsidRDefault="00F75294" w:rsidP="00F75294">
      <w:r w:rsidRPr="00C22D81">
        <w:rPr>
          <w:rFonts w:hint="eastAsia"/>
        </w:rPr>
        <w:t>（※）欄は、死亡者を検案した場合のみ記入すること。</w:t>
      </w:r>
    </w:p>
    <w:p w14:paraId="76048691" w14:textId="77777777" w:rsidR="00F75294" w:rsidRPr="00C22D81" w:rsidRDefault="00F75294" w:rsidP="00F75294">
      <w:r w:rsidRPr="00C22D81">
        <w:rPr>
          <w:rFonts w:hint="eastAsia"/>
        </w:rPr>
        <w:t>（＊）欄は、患者（確定例）を診断した場合のみ記入すること。</w:t>
      </w:r>
    </w:p>
    <w:p w14:paraId="26AB7073" w14:textId="77777777" w:rsidR="009A446D" w:rsidRDefault="00F75294" w:rsidP="00F75294"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</w:t>
      </w:r>
      <w:r>
        <w:rPr>
          <w:rFonts w:hint="eastAsia"/>
        </w:rPr>
        <w:t>）</w:t>
      </w:r>
    </w:p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4FF9" w14:textId="77777777" w:rsidR="00F37595" w:rsidRDefault="00F37595" w:rsidP="00F37595">
      <w:r>
        <w:separator/>
      </w:r>
    </w:p>
  </w:endnote>
  <w:endnote w:type="continuationSeparator" w:id="0">
    <w:p w14:paraId="42851EC3" w14:textId="77777777" w:rsidR="00F37595" w:rsidRDefault="00F37595" w:rsidP="00F3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4B479" w14:textId="77777777" w:rsidR="00F37595" w:rsidRDefault="00F37595" w:rsidP="00F37595">
      <w:r>
        <w:separator/>
      </w:r>
    </w:p>
  </w:footnote>
  <w:footnote w:type="continuationSeparator" w:id="0">
    <w:p w14:paraId="0557AEDC" w14:textId="77777777" w:rsidR="00F37595" w:rsidRDefault="00F37595" w:rsidP="00F3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94"/>
    <w:rsid w:val="007A1EA0"/>
    <w:rsid w:val="00826ED3"/>
    <w:rsid w:val="009A446D"/>
    <w:rsid w:val="00A758C5"/>
    <w:rsid w:val="00F37595"/>
    <w:rsid w:val="00F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1DB76"/>
  <w15:chartTrackingRefBased/>
  <w15:docId w15:val="{4DC3FF70-8E5C-4106-B626-EA7C36FE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F75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5294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F37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595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2021-03-10T04:10:00Z</dcterms:created>
  <dcterms:modified xsi:type="dcterms:W3CDTF">2021-03-10T04:10:00Z</dcterms:modified>
</cp:coreProperties>
</file>